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comprehensive experience in system administration and software development. Proficient in deployment and maintenance of infrastructure within diverse environments, focusing on high availability and performance. Skilled in leading technical initiatives while mentoring engineers, with practical knowledge in Linux/Windows systems, database management, and automation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Ubuntu Linux, Windows Server, Docker, Podman, VMware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Ansible, Bash, PowerShell, Python,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MSSQL, PostgreSQL, Always On Availability Groups, SQL Server Management Studio, Database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Active Directory, DNS, SMTP, SFTP, Firewall Rules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IIS, WildFly, HTTP/HTTPS, Apache,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Troubleshooting:</w:t>
      </w:r>
      <w:r w:rsidRPr="003813CA">
        <w:rPr>
          <w:rFonts w:ascii="Arial" w:eastAsia="Century Gothic" w:hAnsi="Arial" w:cs="Arial"/>
          <w:sz w:val="22"/>
          <w:szCs w:val="22"/>
        </w:rPr>
        <w:t xml:space="preserve"> Prometheus, Grafana, Logstash, Nagios, Zabbix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production support for infrastructure across multiple environments, ensuring integrity and high performance of the systems hosting real-time transaction processing applications on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Ubuntu 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advanced infrastructure components for new lottery systems, demonstrating expertise in integration, vendor coordination, and compliance with stringent regulatory requirements in the lottery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system administrators, promoting a culture of continuous improvement while maintaining operational standards and best practices across all technical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development and QA, to help resolve platform issues, optimize systems performance, and enhance operational efficiency through innovative automation and interaction with service-based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detailed infrastructure architectures that ensured reliability and scalability across diverse technological environments,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configuration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oversaw the implementation of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high-availability configurations and optimizing performance through indexing and query tuning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incidents related to system anomalies, transaction failures, and performance issues, using a systematic approach to identify root causes and implement effective solutions, thus enhancing service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24/7 operational support duties, including on-call rotations, demonstrating a strong commitment to maintaining system availability and rapid response in critical service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automation strategies across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and improve efficiency in operational tasks, contributing to faster and more reliable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high-level architecture discussions while partnering with infrastructure service teams to define effective management strategies and protocols for key service responsibilities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Active Directory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solutions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health and performance, ensuring prompt detection of potential bottlenecks or failures in the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actively with network teams to manage configurations for VLANs and firewalls, resolving issues that impacted service availability and optimizing network performance across critical infrastructure pathways.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training initiatives for new technologies and systems, fostering a team-oriented environment that encourages knowledge-sharing and development among engineers and technical staff.</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comprehensive process automation scripts and troubleshooting guides that serve as references for technical staff during escalated incidents, streamlining operational workflows and improving service delivery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technically to code reviews and design sessions, applying advanced knowledge of industry standards and patterns to leverage best practices in technology deployments and infrastructure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engineering applications such as planning and construction management, focusing on optimizing workflows and enhancing user experience in web-based platforms and mobile apps.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ensuring effective communication and collaboration with cross-functional teams to deliver timely, high-quality solutions that met the evolving needs of our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architectures for documentation and inspection processes,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systems to improve interaction with existing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integrating digital transformation initiatives by analyzing existing processes and designing tailored software solutions that streamlined operations in civil IT environments.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traditional to paperless contracting solutions by employing modern web frameworks and cloud technologies, significantly reducing processing time and improving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troubleshooting client-side requests and optimizing server responses, ensuring a seamless interaction between frontend applications and backend services in a distributed system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project management tools, integrating features that facilitated real-time bidding and construction tracking to address market demands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programming languages and frameworks to build interactive user interfaces for civil engineering software, enhancing functionality and user engagement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software requirements and specifications, transforming project concepts into delivered products that met client expectations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deployments and updates across environments, adhering to best practices in DevOps and continuous integration/continuous deployment (CI/CD) pipelines to minimize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customer feedback mechanisms into product iterations, ensuring continuous improvement based on real user experience and satisfaction levels, ultimately leading to higher product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 ensure system integrity by conducting security assessments and applying measures to safeguard sensitive data in compliance with industry standards and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