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Proven expertise in MuleSoft, API design, and integration patterns, with a solid background in deploying solutions on both CloudHub and On-Premises environments. Strong skills in developing effective CI/CD pipelines to enhance deployment efficiency and improve software quality. Committed to driving collaborative team efforts and optimizing integrations to ensure seamless data flow across multiple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MuleSoft, API-Led Architecture, REST, SOAP, Microservices, Integration Patterns, Data Transformation,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MuleSoft Anypoint Platform, CloudHub, Anypoint Runtime Manager, Docker, Kubernetes, Jenkins, GIT,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Python, C#, Scala, Groovy,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Ansible, Terraform, Azure DevOps, GitLab CI, Continuous Integration, Continuous Deployment,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RESTful Services, SOAP Services, Event-Driven Architecture, DataWeave, WebHooks, GraphQL, Business Automation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integrations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communication between disparate systems, enhancing overall efficiency and performance in various enterprise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Anypoint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REST/SOAP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with a strong focus on best practices in security and scalability, ensuring seamless integration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deployment cycles and software reliability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optimal architectural design, fostering reusable integration patterns and workflows that adhere to industry standards for agile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API performance through continuous monitoring and refactoring, employing load testing methodologies to identify bottlenecks, resulting in improved reliability and user experience in application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DataWeave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transformation processes across integrations, ensuring accurate data exchange between systems for enhanced adaptability in dynamic business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problem-solving capabilities by troubleshooting integration failures in real-time and implementing powerful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diagnostic tools and dashboards.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workshops, improving team collaboration and communication, which led to more efficient sprint planning and execution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within a cloud-based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Web Services (AWS)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various services to enhance application performance and reliability in real-time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guides to support ongoing integrations, ensuring end-users have clear insights into operational workflows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integration strategies and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fostering a culture of continuous learning and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API-Led development methodology, enriching team capabilities and aligning team efforts with organizational goals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tools for potential adoption, providing recommendations that resulted in strategic improvements to existing integration processes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framework of integration solutions with a strong emphasis on security and compliance, using methodologies that align with industry regulations and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knowledge on emerging trends in integration technologies at internal team meetings, driving discussions that influenced strategic decisions in alignment with current and future business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 suite of applications for civil IT projects, including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optimize construction management processes and enhance transparency in bidding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multiple environments handling APIs for real estate applications, facilitating integration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external platforms, which improved operational efficiencies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management processes through the design of optimal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significantly improving data exchange rates and reducing redundancies in operational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various projects ensuring effective client-server interactions for digital solutions aimed at planning and execution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 and advanced querying, enabling comprehensive reporting and analytics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quality assurance methodologies to ensure robustness and reliability in client deliverables, enhancing product quality across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define functional requirements and translate them into technical deliveries, ensuring alignment with user expectations and client specifications for enhanced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cross-department communication through digital platforms, facilitating real-time updates and decision-making in project lifecycles, reinforcing the value of integrated digital solutions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capabilities by conducting knowledge-sharing sessions on integration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promoting innovation and collaboration among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paperless contracting solutions, ensuring seamless transitions through digital signatures and electronic workflows that comply with industry standards, improving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performance of existing digital solutions, employing feedback mechanisms to facilitate ongoing improvements and adjustments based on user experiences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understand their needs and to offer tailored integrations, utilizing industry-standard tools and methodologies that drive project success and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