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full-stack development focused on web and mobile applications. Proficient in building user-centric solutions utilizing React, TypeScript, and Python while ensuring robust backend functionalities through PostgreSQL integration. Adaptable in collaborative environments and committed to delivering high-quality technical outcomes in alignment with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HTML, CSS, MapLibre, JavaScript, XML,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Node.js, Django, Flask, REST APIs, GraphQL, Express.js,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Oracle, NoSQL, Redis,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CI/CD, Visual Studio Code, Postman,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GIS and Mapping: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MapLibre, Leaflet, ArcGIS, OpenLayers, Google Maps API, GeoJSON, WMS, WFS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Terraform, Kubernetes, Serverless, Elastic Beanstalk,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MapLibre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geospatial data, ensuring high performance and user-centric interfaces that enhance operational efficiency within environmental sciences.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iteratively design high-quality software solutions that meet user needs while applying best practices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between frontend components and backend services, focusing on security and scalability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robust, maintainable applications through modular coding practices, ensuring long-term sustainability of web-based platforms catered to mission-driven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support continuous integration and delivery processes, enhancing collaboration among developers, stakeholders, and clients for timely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software design principles and patterns such as MVC to architect applications, enhancing the clarity and maintainability of codebases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employing strategies to optimize load times and responsiveness for enhanced user experiences in complex mapping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 with junior developers to foster skill development and knowledge sharing, ensuring code quality and adherence to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designs, processes, and architecture, aiding in future development efforts and onboarding of new team members post-project completion.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testing and feedback sessions to refine product functionalities, ensuring alignment with user needs and minimizing the potential for issues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GIS tools and spatial ETL processes, contributing to the development of solutions that enhance data accuracy and availability in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GIS specialists to develop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MapLibre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leverage vector tiles, enhancing environmental data visualization and decision-making capabilities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team engagement in technology adoption by introducing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consistent development environments during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exchange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design principles among peers, promoting consistent data management practices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web technologies to create accessible applications, ensuring compliance with core web content accessibility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complex web applications tailored for civil IT solutions, focusing on enhancing user interfaces for planning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technical teams to develop data-driven insights and dashboards, utilizing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project efficiency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user-facing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and intuitive designs that streamline user interactions and facilitate quick understanding.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full-cycle software development including requirement analysis, architecture design, coding, and testing to deliver solutions that meet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utilizing client-side caching and effective state management solutions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load times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spatial data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MapLibre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for decision-making processes in civil and environmental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refine application design, focusing on maintainability and scalability of civil IT solutions across territories.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to handle user requests and data interactions, ensuring seamless data flow between frontend and backend components while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user testing initiatives, collecting feedback to iterate on features and overall user experience to maximize utility for civil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software releases in compliance with change management protocols, ensuring minimal disruption during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onboarded new staff on core technologies employed during projects, ensuring consistent application of standards across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establish project scopes and timelines, effectively aligning technical abilities with business goals for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