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Microsoft DevOps Engineer with over 11 years in software development, focusing on web and mobile applications. Skilled in architectural design, server management, and implementing innovative solutions across various tech stacks. Proven ability to collaborate in cross-functional teams and manage complex environments effectively.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C++, C#, JavaScript, Powershell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Technologies:</w:t>
      </w:r>
      <w:r w:rsidRPr="003813CA">
        <w:rPr>
          <w:rFonts w:ascii="Arial" w:eastAsia="Century Gothic" w:hAnsi="Arial" w:cs="Arial"/>
          <w:sz w:val="22"/>
          <w:szCs w:val="22"/>
        </w:rPr>
        <w:t xml:space="preserve"> .NET Framework, ASP.NET, IIS, Entity Framework,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Data Handling:</w:t>
      </w:r>
      <w:r w:rsidRPr="003813CA">
        <w:rPr>
          <w:rFonts w:ascii="Arial" w:eastAsia="Century Gothic" w:hAnsi="Arial" w:cs="Arial"/>
          <w:sz w:val="22"/>
          <w:szCs w:val="22"/>
        </w:rPr>
        <w:t xml:space="preserve"> Microsoft SQL Server, MySQL, MongoDB, Redis, NoSQL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 and Practices:</w:t>
      </w:r>
      <w:r w:rsidRPr="003813CA">
        <w:rPr>
          <w:rFonts w:ascii="Arial" w:eastAsia="Century Gothic" w:hAnsi="Arial" w:cs="Arial"/>
          <w:sz w:val="22"/>
          <w:szCs w:val="22"/>
        </w:rPr>
        <w:t xml:space="preserve"> Git, Docker, Kubernetes, CI/CD,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Security Tools:</w:t>
      </w:r>
      <w:r w:rsidRPr="003813CA">
        <w:rPr>
          <w:rFonts w:ascii="Arial" w:eastAsia="Century Gothic" w:hAnsi="Arial" w:cs="Arial"/>
          <w:sz w:val="22"/>
          <w:szCs w:val="22"/>
        </w:rPr>
        <w:t xml:space="preserve"> Web Application Firewall (WAF), OWASP, Nginx, SSL/TLS, IAM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Virtualization:</w:t>
      </w:r>
      <w:r w:rsidRPr="003813CA">
        <w:rPr>
          <w:rFonts w:ascii="Arial" w:eastAsia="Century Gothic" w:hAnsi="Arial" w:cs="Arial"/>
          <w:sz w:val="22"/>
          <w:szCs w:val="22"/>
        </w:rPr>
        <w:t xml:space="preserve"> Virtual Machines, Hyper-V, AWS, Azure,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server environments for complex applications, ensuring compliance with security protocols and policies while troubleshooting issues in a timely manner to maintain operational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scalable application solutions, leveraging </w:t>
      </w:r>
      <w:r w:rsidRPr="003813CA">
        <w:rPr>
          <w:rStyle w:val="span"/>
          <w:rFonts w:ascii="Arial" w:eastAsia="Century Gothic" w:hAnsi="Arial" w:cs="Arial"/>
          <w:b/>
          <w:bCs/>
          <w:sz w:val="22"/>
          <w:szCs w:val="22"/>
        </w:rPr>
        <w:t xml:space="preserve">Windows/IIS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server environments and promoting best practices in coding and deployment processes closely aligned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on-call support for critical production systems, effectively coordinating with the client to address service requests and application upgrades while minimizing downtime and disruption.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deployment processes by managing build steps and release pipelines, resulting in a more efficient workflow for code and database updates across development, testing, and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cross-discipline teams to identify manual processes suitable for automation, leading efforts to enhance operational efficiency and reduce redundancies in service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rigorous testing practices by writing unit tests and performance scripts, ensuring robustness and reliability in final application deployments across various functional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monitored and maintained web-enabled databases, implementing necessary updates and upgrades to meet the evolving requirements of public-facing interactive websites in large enterprises.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strong knowledge of </w:t>
      </w:r>
      <w:r w:rsidRPr="003813CA">
        <w:rPr>
          <w:rStyle w:val="span"/>
          <w:rFonts w:ascii="Arial" w:eastAsia="Century Gothic" w:hAnsi="Arial" w:cs="Arial"/>
          <w:b/>
          <w:bCs/>
          <w:sz w:val="22"/>
          <w:szCs w:val="22"/>
        </w:rPr>
        <w:t xml:space="preserve">Windows/.NET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in architecting and managing web applications tailored for the retail industry, driving user engagement and ease of access.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integration of enterprise content management systems within existing frameworks, providing support and modernization of legacy systems through effective collaboration with internal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risk assessments and remediation planning to address identified issues promptly, ensuring technology solutions met both company standards and regulatory requirements while keeping systems secure and compliant.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sharing expertise in </w:t>
      </w:r>
      <w:r w:rsidRPr="003813CA">
        <w:rPr>
          <w:rStyle w:val="span"/>
          <w:rFonts w:ascii="Arial" w:eastAsia="Century Gothic" w:hAnsi="Arial" w:cs="Arial"/>
          <w:b/>
          <w:bCs/>
          <w:sz w:val="22"/>
          <w:szCs w:val="22"/>
        </w:rPr>
        <w:t xml:space="preserve">C#, 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programming paradigms, fostering a culture of knowledge sharing and continuous improvement in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client interactions by managing access to coding repositories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overseeing the smooth execution of changes and ensuring version control across collaborative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infrastructure changes essential for efficient application upgrades while engaging in proactive communication with stakeholders to strategize and minimize impact on business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legacy systems were integrated effectively with new technologies, leveraging modern frameworks to enhance functionality and maintain user familiarity with embedded service protocols and infrastructures.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client education and documentation efforts by providing clear guidelines on system use and maintenance, contributing to knowledge transfer and operational sustainability.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development of web applications that align with civil IT needs such as planning and construction management, utilizing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improve cross-functional collaboration and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systems administration tasks, maintaining critical infrastructures, and applying troubleshooting methodologies for Web architecture and interaction sequences within project timelines and expected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from traditional contracting systems to modern, paperless solutions, enhancing accessibility for various stakeholders in the construction and planning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Microsoft 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solutions that ensured data integrity and optimized performance across various applications while enhancing user accessibility 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civil engineers and project managers to understand user needs and translate them into technical requirements that guide software features and capabilities for effective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unit testing frameworks for applications in the civil sector, focusing on robustness and performance under load, ensuring operational efficiency and reliability in high-demand scenarios.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improvement initiatives by gathering user feedback and refining application features to meet the changing needs of clients engaged in civil projects and planning.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non-technical staff on new digital solutions, bridging the gap between technology and traditional civil sector practices to promote ease of adoption and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user-friendly interfaces for digital solutions, enhancing usability for planners and managers, while adhering to end-user requirements and industry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cross-disciplinary teams in executing projects on-time and on-budget, fostering a collaborative environment that facilitated swift problem-solving amidst changing project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integrate new software features within existing structures, maintaining functionality while ensuring seamless transitions during application upgrades and system modifications.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build management processes, ensuring efficient deployment cycles for on-premise projects that required robust technical solutions tailored to civil industry specifications.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