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Machine Learning Research Engineer with over 11 years in software development, specializing in developing innovative AI solutions for healthcare. Proficient in advanced programming and machine learning techniques, with a passion for improving clinical outcomes. Strong background in Python, machine learning frameworks, and real-time data analysis.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Analysis &amp;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Dask, Apache Spark,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Matplotlib, Seaborn, Tableau, Power BI, Plotly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SQL Server,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deployment of machine learning models for healthcare applications, focusing on real-time data processing and predictive analytics to support clinical decision-making teams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novel machine learning methodologies to analyze multimodal healthcare data, ensuring optimized algorithms are available for operational use in critical medical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AI tools that identify risks associated with maternal health,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model deployment, ensuring high availability and performance of machine learning solutions in real-time healthcare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and validation of machine learning models on time-series data, ensuring accuracy and reliability in the predictions made by AI systems deployed in clinical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emphasizing adaptability and teamwork while adhering to project timelines and milestones for successful product launches in healthcare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analytical processing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derive insights from high-frequency medical data streams, significantly improving reporting accuracy and timeliness.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tutorials for non-technical staff on the usage of AI tools, fostering an environment of knowledge sharing and team empowerment in leveraging technology for health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best practices for software engineering and machine learning, fostering an inclusive learning environment focused on continuous improvement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external collaborations with universities to publish research on machine learning applications in healthcare, promoting NOMA AI as a thought leader in the AI medical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machine learning pipelines for processing and analyzing biosensor data, integrating them into existing healthcare IT systems for real-time informative outputs to clinical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experiments to test the impact of various machine learning algorithms, employing guidelines that prioritize the interpretation of data in clinical contexts for meaningful usability of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packaging and distribution methods for machine learning models, focusing on efficiency, maintainability, and ease of deployment via container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checks and workflow optimizations within AI development processes to ensure the smooth integration of updates in deployed systems while mitigating disruption to clinical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healthcare professionals to gather feedback on AI tools, ensuring continued alignment with user needs and iterative enhancement of software capabilities based on real-world usage.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focused on civil engineering solutions, improving efficiency in planning, bidding, and construction management through cutting-edge software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and implemented digital solutions for paperless contracting, streamlining processes for data management and client communications that benefited from integrated machine learning algorithms.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management tools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data analysis, ensuring seamless collaboration among stakeholders and facilitating timely decision-making in complex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web-based applications that support data-driven workflows, integrating real-time analytics to optimize construction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to build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Matplotlib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clearer communication of project data and improving stakeholder understanding of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allow for integration of various digital solutions, enhancing operational workflows in civil engineering operations and enabling real-time data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a culture of teamwork and continuous improvement that ensured the timely delivery of high-quality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modular software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interfaces, interfacing seamlessly with backend systems developed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in digital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develop secure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reliable data retrieval and storage for complex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best practices in software development, particularly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efficiency and accountability in collaborative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clients to gather system requirements and iteratively developed solutions to ensure that engineering applications met their evolving needs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reviews of existing engineering solutions, identifying areas for improvement and developing plans to implement updates to align with industry advancements.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