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Machine Learning Engineer with 11 years of extensive experience in software development, specializing in AI and NLP applications. Proven track record in building, deploying, and scaling complex systems. Adept in leveraging frameworks like PyTorch and programming in Python to deliver innovative solutions in real-world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Scala, R, SQL, C++,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Keras, Scikit-learn, H2O.ai, Apache Spark, MLlib,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Natural Language Processing:</w:t>
      </w:r>
      <w:r w:rsidRPr="003813CA">
        <w:rPr>
          <w:rFonts w:ascii="Arial" w:eastAsia="Century Gothic" w:hAnsi="Arial" w:cs="Arial"/>
          <w:sz w:val="22"/>
          <w:szCs w:val="22"/>
        </w:rPr>
        <w:t xml:space="preserve"> NLTK, spaCy, Transformers, BERT, GPT-3, NLU, TextBlob, Word2Vec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Microsoft Azure,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Analysis:</w:t>
      </w:r>
      <w:r w:rsidRPr="003813CA">
        <w:rPr>
          <w:rFonts w:ascii="Arial" w:eastAsia="Century Gothic" w:hAnsi="Arial" w:cs="Arial"/>
          <w:sz w:val="22"/>
          <w:szCs w:val="22"/>
        </w:rPr>
        <w:t xml:space="preserve"> PostgreSQL, MongoDB, Elasticsearch, Apache Kafka, Pandas, NumPy, Dask, Matplotlib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r w:rsidRPr="003813CA">
        <w:rPr>
          <w:rStyle w:val="span"/>
          <w:rFonts w:ascii="Arial" w:eastAsia="Century Gothic" w:hAnsi="Arial" w:cs="Arial"/>
          <w:b/>
          <w:bCs/>
          <w:sz w:val="22"/>
          <w:szCs w:val="22"/>
        </w:rPr>
        <w:t xml:space="preserve">AI/NLP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product development, leveraging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parallel with cloud technologies for seamless deployment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cross-functional team to analyze project requirements effectively while ensuring transparency and adaptability through agile methodologies in the machine learning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large-scale </w:t>
      </w:r>
      <w:r w:rsidRPr="003813CA">
        <w:rPr>
          <w:rStyle w:val="span"/>
          <w:rFonts w:ascii="Arial" w:eastAsia="Century Gothic" w:hAnsi="Arial" w:cs="Arial"/>
          <w:b/>
          <w:bCs/>
          <w:sz w:val="22"/>
          <w:szCs w:val="22"/>
        </w:rPr>
        <w:t xml:space="preserve">AI/NLP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 production, working rigorously to improve performance metrics and maintain operational efficiency while adhering to industry trends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model deployment, including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pipelines that increased the operational delivery speed of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in </w:t>
      </w:r>
      <w:r w:rsidRPr="003813CA">
        <w:rPr>
          <w:rStyle w:val="span"/>
          <w:rFonts w:ascii="Arial" w:eastAsia="Century Gothic" w:hAnsi="Arial" w:cs="Arial"/>
          <w:b/>
          <w:bCs/>
          <w:sz w:val="22"/>
          <w:szCs w:val="22"/>
        </w:rPr>
        <w:t xml:space="preserve">Natural Language Understanding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dialogue systems and transfer learning to derive insights and enhance model capabilities and user experiences in application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frameworks, particularly </w:t>
      </w:r>
      <w:r w:rsidRPr="003813CA">
        <w:rPr>
          <w:rStyle w:val="span"/>
          <w:rFonts w:ascii="Arial" w:eastAsia="Century Gothic" w:hAnsi="Arial" w:cs="Arial"/>
          <w:b/>
          <w:bCs/>
          <w:sz w:val="22"/>
          <w:szCs w:val="22"/>
        </w:rPr>
        <w:t xml:space="preserve">Transformers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capabilities of AI models in recognizing and processing human language effectively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foster a culture of continuous learning and collaboration among team members, promoting innovative problem-solving techniques and ideas in AI.</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good programming practices, ensuring they developed strong technical skills and understanding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essential for their career advancement.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systematic debugging and optimization of code to mitigate performance bottlenecks effectively, ultimately delivering efficient models that enhanced the platform's functionality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feedback, refining models and enhancing project alignment with business goals while promoting agility and responsiveness within team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analytics techniques to explore complex datasets and derive actionable insights for model training and validation, leveraging tools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consistent version control systems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effective collaboration among teams and ensuring code integrity during collaborative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data trends and patterns to improve model performance, which involved extensive use of statistical methods and techniques to validate research hypotheses and findings.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external conferences and workshops to stay abreast of emerging technologies and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continually enhancing personal knowledge and applying learned concepts in real-world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models and processes to ensure knowledge transfer among team members and streamline onboarding of new employees.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data-driven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for public sector applications within fieldwork areas including planning, bidding, and construction management, working closely with civil IT teams for optimal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its libraries to create custom scripts for data analysis, transformation, and feature extraction while supporting project timelines and optimizing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efficient data storage, retrieval, and management in applications focused on civil engineering and project management, ensuring data reliability and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cross-disciplinary teams to deliver integrated solutions using AI technologies to enhance construction efficiency and reduce operational risks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software applications to identify and resolve issues swiftly, ensuring client satisfaction and compliance with industry standards for digital solutions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creation of user interfaces for software applications tailored to end-users of civil contractors, ensuring usability and functionality aligned with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engagement with stakeholders to gather requirements and refine project objectives, ensuring that the delivered software met the diverse needs of civil construction specialists.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team members in developing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emphasizing effective programming techniques and an understanding of the unique challenges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assess needs and develop customized data analytics solutions that facilitated smarter decision-making processes in compliance with civil engineering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outlining software architecture, user guides, and deployment procedures to foster clarity and facilitate future upgrades for digital solutions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promoting high standards of coding practices and encouraging team members to adhere to best coding practices that enhance maintainability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reporting and visualization aspects of machine learning applications, utilizing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Seaborn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findings and insights that guide strategic decisions for civil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