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software development experience focusing on web and mobile applications, specialized in MLOps, machine learning model development, and deployment within cloud environments. Adept at collaborating with cross-functional teams to design and implement scalable AI/ML systems, ensuring high performance and reliability through effective monitoring and maintenance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Scala, R, Java, C++,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Keras, PyTorch, Scikit-Learn, Databricks, Apache Spark, Docker,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(GCP), IBM Cloud, Oracle Cloud, Heroku, DigitalOcean,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MySQL, Azure Cosmos DB, Apache Kafka, Redis, Apache Hive,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 GitHub, Travis CI, CircleCI, Kubernetes,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Machine Learning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end-to-end machine learning solutions, managing the entire development lifecycle from </w:t>
      </w:r>
      <w:r w:rsidRPr="003813CA">
        <w:rPr>
          <w:rStyle w:val="span"/>
          <w:rFonts w:ascii="Arial" w:eastAsia="Century Gothic" w:hAnsi="Arial" w:cs="Arial"/>
          <w:b/>
          <w:bCs/>
          <w:sz w:val="22"/>
          <w:szCs w:val="22"/>
        </w:rPr>
        <w:t xml:space="preserve">data preparation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feature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model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ongoing monitoring to ensure high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including engineers, product managers, and clinical staff to build innovative </w:t>
      </w:r>
      <w:r w:rsidRPr="003813CA">
        <w:rPr>
          <w:rStyle w:val="span"/>
          <w:rFonts w:ascii="Arial" w:eastAsia="Century Gothic" w:hAnsi="Arial" w:cs="Arial"/>
          <w:b/>
          <w:bCs/>
          <w:sz w:val="22"/>
          <w:szCs w:val="22"/>
        </w:rPr>
        <w:t xml:space="preserve">ML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existing systems through iterative feedback and agile project methodologies, fostering an inclusive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t>
      </w:r>
      <w:r w:rsidRPr="003813CA">
        <w:rPr>
          <w:rStyle w:val="span"/>
          <w:rFonts w:ascii="Arial" w:eastAsia="Century Gothic" w:hAnsi="Arial" w:cs="Arial"/>
          <w:b/>
          <w:bCs/>
          <w:sz w:val="22"/>
          <w:szCs w:val="22"/>
        </w:rPr>
        <w:t xml:space="preserve">MLOps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structuring the development of CI/CD pipelines for machine learning models, ensuring robust performance, security, and facilitating automated retraining workflows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w:t>
      </w:r>
      <w:r w:rsidRPr="003813CA">
        <w:rPr>
          <w:rStyle w:val="span"/>
          <w:rFonts w:ascii="Arial" w:eastAsia="Century Gothic" w:hAnsi="Arial" w:cs="Arial"/>
          <w:b/>
          <w:bCs/>
          <w:sz w:val="22"/>
          <w:szCs w:val="22"/>
        </w:rPr>
        <w:t xml:space="preserve">model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production, utilizing advanced analytical techniques to identify issues proactively, recommending remediation strategies, and enhancing the overall reliability of critical machine learning systems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software engineering to implement highly scalable, secure, and maintainable AI/ML systems, relying on contemporary designs for efficient cloud-based architectures and distributed computing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 integrations that facilitated seamless connectivity between various cloud-based systems and machine learning services, ensuring interoperability and enhanced data communication across platforms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to align </w:t>
      </w:r>
      <w:r w:rsidRPr="003813CA">
        <w:rPr>
          <w:rStyle w:val="span"/>
          <w:rFonts w:ascii="Arial" w:eastAsia="Century Gothic" w:hAnsi="Arial" w:cs="Arial"/>
          <w:b/>
          <w:bCs/>
          <w:sz w:val="22"/>
          <w:szCs w:val="22"/>
        </w:rPr>
        <w:t xml:space="preserve">ML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industry compliance standards, emphasizing performance and scalability, particularly concerning data privacy regulations relevant to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systems to capture essential performance metrics and operational data, improving the team's ability to respond quickly to system anomalies and maintain high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contemporary tools and methodologies, including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containerized applications and automate deployment processes, significantly reducing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practiced strict adherence to agile methodologies, fostering a culture of adaptability and continuous improvement within the team, which enhanced our development workflows and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detailing system architecture, workflows, and best practices, which improved team onboarding processes and knowledge sharing across the organization, emphasizing clarity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sprints, contributing to rapid prototyping of new machine learning capabilities that brought creative solutions to complex healthcare challenges, demonstrating a commitment to excellence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team members on new technologies and machine learning best practices, enhancing the collective expertise of the group and promoting a learning culture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vendors and stakeholders to evaluate new technologies and assess their applicability to existing workflows, ensuring our systems remain at the cutting edge of industry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and optimized machine learning models based on real-world feedback, driving continuous improvements that lead to enhanced accuracy and efficiency of predictive analytics in patient care.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solutions in the field of civil IT, contributing to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planning and management that improved procurement processes and construction management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enterprise-level applications that integrated with various construction management tools, facilitating real-time data analysis for </w:t>
      </w:r>
      <w:r w:rsidRPr="003813CA">
        <w:rPr>
          <w:rStyle w:val="span"/>
          <w:rFonts w:ascii="Arial" w:eastAsia="Century Gothic" w:hAnsi="Arial" w:cs="Arial"/>
          <w:b/>
          <w:bCs/>
          <w:sz w:val="22"/>
          <w:szCs w:val="22"/>
        </w:rPr>
        <w:t xml:space="preserve">project 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cloud-based platforms,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data availability and recovery, optimizing infrastructure and reducing operational costs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build applications that supported digital transformation initiatives in civil engineering, enhancing the overall project delivery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large-scale data management solutions, supporting analysis needs for civil engineering projects through efficient data retrieval and manipulation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wireframes and prototypes for web applications oriented toward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user-friendly interfaces that improved user satisfaction and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Scrum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 fostering a collaborative and iterative work environment that encouraged innovation and responsiveness to 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web scraping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extracted data for analysis from various civil project management websites, enabling more informed decision-making for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analysis, focusing on the evaluation of existing civil IT infrastructures to recommend optimizations, enhancing both performance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mentorship for junior developers in the team, promoting skill development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capabilities of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documentation and technical specifications for software applications that ensured clarity of instructions and compliance with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stakeholder presentations, demonstrating developed solutions and their impact on project outcomes, showcasing technological advancements in civil management and their efficacy.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