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Result-driven Machine Learning Engineer with over 11 years of experience in software development, specializing in web and mobile applications. Proven expertise in translating business problems into machine learning solutions through advanced data analysis, feature engineering, and model deployment using Python and SQL, with robust knowledge in PyTorch and TensorFlow. Strong collaborator adept at working with stakeholders to align project goals, while adhering to best practices in model development and monitoring.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R, JavaScript,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Deep Learning:</w:t>
      </w:r>
      <w:r w:rsidRPr="003813CA">
        <w:rPr>
          <w:rFonts w:ascii="Arial" w:eastAsia="Century Gothic" w:hAnsi="Arial" w:cs="Arial"/>
          <w:sz w:val="22"/>
          <w:szCs w:val="22"/>
        </w:rPr>
        <w:t xml:space="preserve"> PyTorch, TensorFlow, Scikit-Learn, XGBoost, LightGBM, CatBoost,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Manipulation &amp; Analysis:</w:t>
      </w:r>
      <w:r w:rsidRPr="003813CA">
        <w:rPr>
          <w:rFonts w:ascii="Arial" w:eastAsia="Century Gothic" w:hAnsi="Arial" w:cs="Arial"/>
          <w:sz w:val="22"/>
          <w:szCs w:val="22"/>
        </w:rPr>
        <w:t xml:space="preserve"> Pandas, NumPy, Dask, Polars,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 &amp; Reporting:</w:t>
      </w:r>
      <w:r w:rsidRPr="003813CA">
        <w:rPr>
          <w:rFonts w:ascii="Arial" w:eastAsia="Century Gothic" w:hAnsi="Arial" w:cs="Arial"/>
          <w:sz w:val="22"/>
          <w:szCs w:val="22"/>
        </w:rPr>
        <w:t xml:space="preserve"> Matplotlib, Seaborn, Tableau, Power BI, Plotly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Deployment:</w:t>
      </w:r>
      <w:r w:rsidRPr="003813CA">
        <w:rPr>
          <w:rFonts w:ascii="Arial" w:eastAsia="Century Gothic" w:hAnsi="Arial" w:cs="Arial"/>
          <w:sz w:val="22"/>
          <w:szCs w:val="22"/>
        </w:rPr>
        <w:t xml:space="preserve"> Docker, Kubernetes, MLflow, Apache Airflow, AWS, GCP, Azure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deployment of machine learning models using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production-readiness through robust MLOps practices, contributing to enhanced business decision-making processes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data analysis by integrating complex data sources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performing data profiling, missingness analysis, and exploratory data analysis to drive critical modeling decisions and validate assumptions.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to define project goals and success metrics, translating business requirements into specific machine learning tasks such as classification and regression, which improved stakeholder engagement and trust in the analytical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advanced feature engineering pipelines utilizing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transformation processes, and ensuring the robustness of the features utilized in various machine learning models for accurate predictions.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statistical methods for hypothesis testing, confidence interval estimation, and sampling techniques, promoting a culture of data-driven decision-making while supporting inference and making actionable recommendations based on analysis findings.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deep learning architectures, incorporating best practices for training and model tuning, enabling robust performance in dynamic environments and achieving significant advancements in predictive accuracy for client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(AWS, Google Cloud) for deploying machine learning models, implementing real-time APIs and batch scoring pipelines, improving responsiveness and resource management within the organization’s AI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rigorous evaluation techniques, including performance monitoring, error analysis, and model calibration, to iteratively refine the deployed models and assure compliance with business KPIs, enhancing overall model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lightweight demos for clients, effectively communicating analytical results and model functionalities in a clear and actionable manner, fostering user adoption and understanding of AI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responsible AI principles, ensuring the models developed adhered to governance best practices regarding data privacy and PII handling, creating trust in the AI applications among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client-facing meetings to present insights and machine learning solutions, utilizing clear communication skills to bridge technical and non-technical gaps whilst driving project alignment with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data scientists and engineers on best practices in machine learning and data science methodologies, contributing to skills development and a collaborative team environment focused on innovation and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model monitoring processes by implementing automated evaluation frameworks and retraining plans, ensuring the models remained effective and adaptive to changing data environments and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sprints, actively engaging in retrospectives and planning meetings to enhance team productivity and project delivery timelines, cultivating a culture of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expertise in orchestrating workflows with tools like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automation and efficiency of end-to-end machine learning pipelines in production.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in the civil IT domain, streamlining construction management processes and enhancing client engagement through user-friendly interfaces and dynamic data analysis capabilities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understand the needs of stakeholders in planning and engineering, translating complex requirements into practical software solutions that improved operational workflows within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analyze large datasets related to project management and bidding processes, resulting in improved data-driven decision-making that supports project timelines and cost management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digital solutions to address unique client challenges in civil engineering applications, incorporating effective data visualization techniques with </w:t>
      </w:r>
      <w:r w:rsidRPr="003813CA">
        <w:rPr>
          <w:rStyle w:val="span"/>
          <w:rFonts w:ascii="Arial" w:eastAsia="Century Gothic" w:hAnsi="Arial" w:cs="Arial"/>
          <w:b/>
          <w:bCs/>
          <w:sz w:val="22"/>
          <w:szCs w:val="22"/>
        </w:rPr>
        <w:t xml:space="preserve">Matplotlib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Plotly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analytical insights clearly.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processes while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ensuring consistent environments through development to production stages, increasing reliability in deployment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software testing and validation procedures, ensuring the quality of software releases and enhancing user satisfaction among clients involved in construction management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exploratory analyses to identify trends and patterns in project data, resulting in predictive insights that supported resource allocation and project timeline estimates effectively utilizing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project management methodologies, enhancing team communication and project visibility through regular updates and collaborative workflows that fostered a positive team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by integrating feedback mechanisms in civil IT solutions,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web interfaces that adapted to user interactions and evolving project requirements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pertaining to software development processes, ensuring knowledge transfer and alignment within teams and contributing to ongoing project continuity and support.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reports utilizing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summarized project progress and compliance metrics for key stakeholders, ensuring transparency and informed decision-making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to clients on utilizing implemented digital solutions effectively, facilitating knowledge transfer and increasing adoption rates of new technologies within the civil sector.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