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web and mobile application development, particularly within the realms of high-performance computing and Machine Learning. Proven track record in creating scalable AI/ML solutions, emphasizing code quality, devops practices, and metadata management in fast-paced engineering environments. Passionate about leveraging cloud-native technologies and modern ML frameworks to drive innovative solutions in the healthcare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Bash, C++,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ONNX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AWS, GCP, Azure DevOps,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Hadoop, NoSQL, SQL, MongoDB, PostgreSQL,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Jupyter Notebook, Kubeflow, MLflow, Airflow,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cutting-edge AI/ML cloud-native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within the health tech domain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deployment frequency and reducing lead time for changes in the AI/ML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deploy scalable ML models, focusing on continuous integration and delivery practices, thereby accelerating the overall product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APIs for high-quality data ingestion,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seamless, real-time processing pipelines while adhering to industry best practices in data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ML Ops processes, ensuring code is well-documented and easily maintainable to support future development from multiple team members, fostering a culture of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ML training services through dynamic resource allocation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drastically reducing runtime and improving model accuracy, which increased operational efficiency in handling machine learning workloads.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high-performance computing environment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NVIDIA GPUs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model training capabilities and reducing costs associated with cloud computation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version control in ML workflows,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datasets and model versions, thus facilitating better collaboration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of machine learning models, collaborating with data scientists to refine model parameters, resulting in a measurable improvement in model performance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ML services, ensuring uptime and performance of deployment models, contributing to proactive maintenance and incident response.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metadata management system that enhances visibility of AI/ML processes,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experiments and facilitate metrics-driven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development and collaboration practices by attending regular retrospectives and team meetings, promoting a sense of ownership and accountability in the team's work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workflow automation, streamlining ML model training and inference processes, which effectively reduced manual interventions and operational errors in AI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within the ML Ops pipeline, ensuring compliance with data privacy regulations and promoting trust in AI solutions developed by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 visualization tools to present machine learning insights, facilitating stakeholders' understanding of AI impact on health solutions and enhancing decision-making.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digital solutions in the Civil IT sector, streamlining processes for planning and construction project management while ensuring adherence to industry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gather requirements and deliver tailored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data-driven decision-making for project stakeholders in a seamless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development, advocating for continuous improvement and rapid iterations in the delivery of digital solutions focused on project management tools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analysis and design, ensuring all civil engineering applications operated effectively, contributing to improved workflow, data accessibility, and user satisfaction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integrating multiple software systems, enabling effective communication between construction management platforms and client databases, thereby enhancing overall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ensured adherence to coding standards, improving maintainability and scalability of solutions intended for complex civil engineering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testing phases of project development, executing unit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robustness of applications and reduce the incidence of defects in deployed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sessions to onboard new software engineers, particularly on transitioning team practices towards more data-centric approaches in civil project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changes, promoting collaborative development and facilitating a smoother development cycle among team members handling project bids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 prototypes which improved user experience by incorporating feedback from clients and stakeholders, making it easier for teams to adopt technology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understand their needs and translate them into functional software features, ensuring that the delivered civil IT solutions exceed expectations in usability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problem-solving, quickly identifying and addressing software bugs and issues within the tools, contributing to a high level of satisfaction among various end-users of the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