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over 11 years of experience focused on building and optimizing machine learning infrastructure and scalable data pipelines. Skilled in collaboration, adaptable to evolving technologies, and passionate about empowering teams through advanced analytics and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Go, CUDA, Rust, Java,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DeepSpeed, Megatron-LM, Ray, TensorFlow, Keras, Scikit-Learn,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Kafka, Apache Spark, Apache Flink, Pandas, Numpy, Dask, Snowflake, AWS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Terraform, Ansible,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Cassandra, MongoDB, MySQL, Elasticsearch, Redis, InfluxDB,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ML </w:t>
      </w:r>
      <w:r w:rsidRPr="003813CA">
        <w:rPr>
          <w:rStyle w:val="span"/>
          <w:rFonts w:ascii="Arial" w:eastAsia="Century Gothic" w:hAnsi="Arial" w:cs="Arial"/>
          <w:b/>
          <w:bCs/>
          <w:sz w:val="22"/>
          <w:szCs w:val="22"/>
        </w:rPr>
        <w:t xml:space="preserve">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handling massive datasets for research-driven analysis and enhanced performance across domain-specific modeling tasks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ML </w:t>
      </w:r>
      <w:r w:rsidRPr="003813CA">
        <w:rPr>
          <w:rStyle w:val="span"/>
          <w:rFonts w:ascii="Arial" w:eastAsia="Century Gothic" w:hAnsi="Arial" w:cs="Arial"/>
          <w:b/>
          <w:bCs/>
          <w:sz w:val="22"/>
          <w:szCs w:val="22"/>
        </w:rPr>
        <w:t xml:space="preserve">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processing, including preprocessing, training, and validation, while ensuring reproducibility and operational excellence across collaborative projects with research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balancing performance and cost in creating cloud-native ML </w:t>
      </w:r>
      <w:r w:rsidRPr="003813CA">
        <w:rPr>
          <w:rStyle w:val="span"/>
          <w:rFonts w:ascii="Arial" w:eastAsia="Century Gothic" w:hAnsi="Arial" w:cs="Arial"/>
          <w:b/>
          <w:bCs/>
          <w:sz w:val="22"/>
          <w:szCs w:val="22"/>
        </w:rPr>
        <w:t xml:space="preserve">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in high-demand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evaluate diverse model exploration approaches, employing hyperparameter optimization techniques while supporting an efficient </w:t>
      </w:r>
      <w:r w:rsidRPr="003813CA">
        <w:rPr>
          <w:rStyle w:val="span"/>
          <w:rFonts w:ascii="Arial" w:eastAsia="Century Gothic" w:hAnsi="Arial" w:cs="Arial"/>
          <w:b/>
          <w:bCs/>
          <w:sz w:val="22"/>
          <w:szCs w:val="22"/>
        </w:rPr>
        <w:t xml:space="preserve">model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robust monitoring frameworks to observe the performance of ML </w:t>
      </w:r>
      <w:r w:rsidRPr="003813CA">
        <w:rPr>
          <w:rStyle w:val="span"/>
          <w:rFonts w:ascii="Arial" w:eastAsia="Century Gothic" w:hAnsi="Arial" w:cs="Arial"/>
          <w:b/>
          <w:bCs/>
          <w:sz w:val="22"/>
          <w:szCs w:val="22"/>
        </w:rPr>
        <w:t xml:space="preserve">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implementing solutions for data integrity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distributed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large neural networks using </w:t>
      </w:r>
      <w:r w:rsidRPr="003813CA">
        <w:rPr>
          <w:rStyle w:val="span"/>
          <w:rFonts w:ascii="Arial" w:eastAsia="Century Gothic" w:hAnsi="Arial" w:cs="Arial"/>
          <w:b/>
          <w:bCs/>
          <w:sz w:val="22"/>
          <w:szCs w:val="22"/>
        </w:rPr>
        <w:t xml:space="preserve">DeepSpeed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Megatron-LM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resource utilization and minimizing training 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governance,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to promote transparency in the ML workflow across departmental teams, enhancing collaboration and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solutions catering to high-throughput demands, enabling rapid access for diverse datasets and analytics with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developed custom data formats to enhance efficient </w:t>
      </w:r>
      <w:r w:rsidRPr="003813CA">
        <w:rPr>
          <w:rStyle w:val="span"/>
          <w:rFonts w:ascii="Arial" w:eastAsia="Century Gothic" w:hAnsi="Arial" w:cs="Arial"/>
          <w:b/>
          <w:bCs/>
          <w:sz w:val="22"/>
          <w:szCs w:val="22"/>
        </w:rPr>
        <w:t xml:space="preserve">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high-dimensional data, improving access patterns in line with research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training and support to junior engineers in building robust and scalable data platforms, focusing on collaboration and knowledge sharing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existing methodologies by proposing innovative solutions for the ML ecosystem, establishing a culture of continuous improvement geared toward achieving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extensive documentation detailing architecture designs, key decision-making processes, and evaluations of technical solutions to foster organizational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Operationalized and maintained various ML tools and </w:t>
      </w:r>
      <w:r w:rsidRPr="003813CA">
        <w:rPr>
          <w:rStyle w:val="span"/>
          <w:rFonts w:ascii="Arial" w:eastAsia="Century Gothic" w:hAnsi="Arial" w:cs="Arial"/>
          <w:b/>
          <w:bCs/>
          <w:sz w:val="22"/>
          <w:szCs w:val="22"/>
        </w:rPr>
        <w:t xml:space="preserve">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software development lifecycle, adhering to compliance and security standards across the organization's data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data integration strategies, cleaning, and transformation processes aligning with </w:t>
      </w:r>
      <w:r w:rsidRPr="003813CA">
        <w:rPr>
          <w:rStyle w:val="span"/>
          <w:rFonts w:ascii="Arial" w:eastAsia="Century Gothic" w:hAnsi="Arial" w:cs="Arial"/>
          <w:b/>
          <w:bCs/>
          <w:sz w:val="22"/>
          <w:szCs w:val="22"/>
        </w:rPr>
        <w:t xml:space="preserve">business needs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access to relevant datasets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overall strategy of ML </w:t>
      </w:r>
      <w:r w:rsidRPr="003813CA">
        <w:rPr>
          <w:rStyle w:val="span"/>
          <w:rFonts w:ascii="Arial" w:eastAsia="Century Gothic" w:hAnsi="Arial" w:cs="Arial"/>
          <w:b/>
          <w:bCs/>
          <w:sz w:val="22"/>
          <w:szCs w:val="22"/>
        </w:rPr>
        <w:t xml:space="preserve">R&amp;D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aligning technical capabilities with the goals of the organization to drive innovation and improvements in brain-computer interface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data analysis for civil projects, driving efficiency through automation and innovative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large-scale </w:t>
      </w:r>
      <w:r w:rsidRPr="003813CA">
        <w:rPr>
          <w:rStyle w:val="span"/>
          <w:rFonts w:ascii="Arial" w:eastAsia="Century Gothic" w:hAnsi="Arial" w:cs="Arial"/>
          <w:b/>
          <w:bCs/>
          <w:sz w:val="22"/>
          <w:szCs w:val="22"/>
        </w:rPr>
        <w:t xml:space="preserve">data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aimed at improving project lifecycle management, using tools like </w:t>
      </w:r>
      <w:r w:rsidRPr="003813CA">
        <w:rPr>
          <w:rStyle w:val="span"/>
          <w:rFonts w:ascii="Arial" w:eastAsia="Century Gothic" w:hAnsi="Arial" w:cs="Arial"/>
          <w:b/>
          <w:bCs/>
          <w:sz w:val="22"/>
          <w:szCs w:val="22"/>
        </w:rPr>
        <w:t xml:space="preserve">Apache 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excellence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discussions to align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real-world project demands, facilitating smoother transitions between planning and execution phases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improved existing </w:t>
      </w:r>
      <w:r w:rsidRPr="003813CA">
        <w:rPr>
          <w:rStyle w:val="span"/>
          <w:rFonts w:ascii="Arial" w:eastAsia="Century Gothic" w:hAnsi="Arial" w:cs="Arial"/>
          <w:b/>
          <w:bCs/>
          <w:sz w:val="22"/>
          <w:szCs w:val="22"/>
        </w:rPr>
        <w:t xml:space="preserve">software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optimization techniques to enhance performance metrics and user satisfaction in project execution and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client-focused solutions that incorporated comprehensive data management strategies, contributing to successful project delivery in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database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storage and efficient retrieval of civil data, utilizing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systems that integrate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needs, improving client responsiveness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on multi-disciplinary teams to ensure that software solutions met the technical specifications and user requirements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to understand their needs, transforming feedback into actionable </w:t>
      </w:r>
      <w:r w:rsidRPr="003813CA">
        <w:rPr>
          <w:rStyle w:val="span"/>
          <w:rFonts w:ascii="Arial" w:eastAsia="Century Gothic" w:hAnsi="Arial" w:cs="Arial"/>
          <w:b/>
          <w:bCs/>
          <w:sz w:val="22"/>
          <w:szCs w:val="22"/>
        </w:rPr>
        <w:t xml:space="preserve">development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software enhancements and strategies to stakeholders, showcasing benefits and outlining development processes in a clear, engaging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business processes through the application of advanced technological tools, including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(Geographic Information Systems) for planning and operational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programs for new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guiding team members in leveraging new technologies to increase project efficiency and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