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focused on backend development, specializing in C#, AWS, and Terraform. Proven track record in designing scalable systems and mentoring engineering teams in a remote environment, driving project success in clean energy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Java, JavaScript, TypeScript, SQL,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Docker, Kubernetes,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Spring Boot, Django, Flask, Node.js, Express.js,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DynamoDB, SQL Server,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 Architecture, RESTful APIs, GraphQL, CQRS, Event Sourcing, SOA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systems for clean energy software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and reliable features that support business growth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a remote team environment, cultivating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while promoting a collaborative culture to enhance project outcomes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Head of Engineering to establish architectural guidelines that align with product vision, incorporating industry best practices in cloud infrastructure and deployment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continuous deployment process that enhanced the team's efficiency and reduced turnaround time for new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the software development lifecycle, ensuring optimal integration of back-end services with front-end components, utilizing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foster quality assurance,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productivity within sprints while emphasizing code maintainability and performance optimization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processing systems to manage complex energy datasets,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storage and retrieval operations in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solutions based on feedback from stakeholders, transforming requirements into functional design and driving ongoing enhancements to improve user satisfaction and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comprehensive documentation for system architectures, APIs, and workflows, ensuring clear communication across development teams and stakeholders while fostering a knowledge-sharing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monitoring tools and metrics to assess system performance, utilizing dashboards for real-time insights into application health, which facilitated proactive troubleshooting and response to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thinking workshops, aligning engineering efforts with business objectives and showcasing technical solutions that address user needs effectively through innovative software engineering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the framework of backend systems, applying new technologies to improve asset management capabilities while ensuring alignment with compliance requirements in the solar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system integration processes to accommodate new product lines, collaborating with product teams to identify key features and launch solutions that resonate within the clean energy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engineering hires, sharing insights into development practices that align with the company's goals and enabling seamless onboarding and rapid contribution to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community involvement of the company, sharing technical knowledge through workshops and meetups focused on best practices in cloud and backend development, fostering a culture of learning.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civil engineering software at Infotech Inc., emphasizing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solutions for planning and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requirements, translating business needs into technical specifications while employing agile development techniques to streamline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relational databases to support project documentation,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enhance data retrieval processes and improve data integrity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and deployment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lifecycle, enhancing the reliability of software builds and promoting a culture of continuous improvement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support integration with client-facing applications, ensuring robust data exchange and security measures aligned with industry best practices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redesigns for legacy systems to transition to modern frameworks while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resource availability and scalability in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sessions with stakeholders to troubleshoot and resolve issues, leveraging analytical skills and technical acumen to deliver timely software updates and customer support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code quality as part of the development culture, conducting pair programming sessions and establishing a systematic approach to peer reviews, which improved the overall quality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codebases and system architectures, ensuring clarity and consistency for future reference and onboarding of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 to refine backlog items and define roadmaps, facilitating improvements in delivery processes and aligning engineering efforts with strategic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project contributions effectively, ensuring team collaboration and maintaining the integrity of codebases while fostering a team-centric approach to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support initiatives by providing technical consultations and software demonstrations, reinforcing the company's position as a thought leader in the civil IT sector, driving customer satisfaction and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