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Lead Web Developer with over 11 years in software development, specializing in Webflow, HTML, CSS, and JavaScript for web and mobile applications, focusing on enhancing user experiences and driving conversion through effective design and SEO strategies.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Webflow, Figma, Sass, Responsive Design,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&amp; Tools:</w:t>
      </w:r>
      <w:r w:rsidRPr="003813CA">
        <w:rPr>
          <w:rFonts w:ascii="Arial" w:eastAsia="Century Gothic" w:hAnsi="Arial" w:cs="Arial"/>
          <w:sz w:val="22"/>
          <w:szCs w:val="22"/>
        </w:rPr>
        <w:t xml:space="preserve"> Contentful, WordPress, Drupal, Shopify, Google Analytics, SEMrush, Airtable, Zapier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SEO &amp; Analytics:</w:t>
      </w:r>
      <w:r w:rsidRPr="003813CA">
        <w:rPr>
          <w:rFonts w:ascii="Arial" w:eastAsia="Century Gothic" w:hAnsi="Arial" w:cs="Arial"/>
          <w:sz w:val="22"/>
          <w:szCs w:val="22"/>
        </w:rPr>
        <w:t xml:space="preserve"> SEO, Google Tag Manager, SEO Auditing, Conversion Rate Optimization, Accessibility, A/B Testing, Heatmap Tools, Data Studio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Ruby on Rails, API Development, Firebase, MongoDB, MySQL,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Agile:</w:t>
      </w:r>
      <w:r w:rsidRPr="003813CA">
        <w:rPr>
          <w:rFonts w:ascii="Arial" w:eastAsia="Century Gothic" w:hAnsi="Arial" w:cs="Arial"/>
          <w:sz w:val="22"/>
          <w:szCs w:val="22"/>
        </w:rPr>
        <w:t xml:space="preserve"> JIRA, Trello, Slack, Asana, DevOps, Git, GitHub, Agile Methodologies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responsive web applications using </w:t>
      </w:r>
      <w:r w:rsidRPr="003813CA">
        <w:rPr>
          <w:rStyle w:val="span"/>
          <w:rFonts w:ascii="Arial" w:eastAsia="Century Gothic" w:hAnsi="Arial" w:cs="Arial"/>
          <w:b/>
          <w:bCs/>
          <w:sz w:val="22"/>
          <w:szCs w:val="22"/>
        </w:rPr>
        <w:t xml:space="preserve">Webflow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design elements and adhering to strict brand guidelines for the marketing team throughout various digital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 lifecycle of web project execution, from hands-on </w:t>
      </w:r>
      <w:r w:rsidRPr="003813CA">
        <w:rPr>
          <w:rStyle w:val="span"/>
          <w:rFonts w:ascii="Arial" w:eastAsia="Century Gothic" w:hAnsi="Arial" w:cs="Arial"/>
          <w:b/>
          <w:bCs/>
          <w:sz w:val="22"/>
          <w:szCs w:val="22"/>
        </w:rPr>
        <w:t xml:space="preserve">Webflow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production to implementation of </w:t>
      </w:r>
      <w:r w:rsidRPr="003813CA">
        <w:rPr>
          <w:rStyle w:val="span"/>
          <w:rFonts w:ascii="Arial" w:eastAsia="Century Gothic" w:hAnsi="Arial" w:cs="Arial"/>
          <w:b/>
          <w:bCs/>
          <w:sz w:val="22"/>
          <w:szCs w:val="22"/>
        </w:rPr>
        <w:t xml:space="preserve">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structures and high-performing web pages, maintaining a sharp focus on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and marketing stakeholders to translate campaign concepts into effective web implementations, enhancing user experience through responsive and visually appealing layouts and designs.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substantial refinements directly within </w:t>
      </w:r>
      <w:r w:rsidRPr="003813CA">
        <w:rPr>
          <w:rStyle w:val="span"/>
          <w:rFonts w:ascii="Arial" w:eastAsia="Century Gothic" w:hAnsi="Arial" w:cs="Arial"/>
          <w:b/>
          <w:bCs/>
          <w:sz w:val="22"/>
          <w:szCs w:val="22"/>
        </w:rPr>
        <w:t xml:space="preserve">Webflow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design consistency and brand integrity across multiple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creation and structuring of </w:t>
      </w:r>
      <w:r w:rsidRPr="003813CA">
        <w:rPr>
          <w:rStyle w:val="span"/>
          <w:rFonts w:ascii="Arial" w:eastAsia="Century Gothic" w:hAnsi="Arial" w:cs="Arial"/>
          <w:b/>
          <w:bCs/>
          <w:sz w:val="22"/>
          <w:szCs w:val="22"/>
        </w:rPr>
        <w:t xml:space="preserve">Webflow 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collections and scalable page architectures, enabling the marketing team to efficiently distribute content and optimize user engagement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and quality assurance processes to ensure optimal performance and functionality across varied screen sizes and devices, reinforcing a mobile-first approach to web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analytic tracking and reporting frameworks within projects, allowing thorough measurement of user interactions and key performance metrics to inform future marketing strategies and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rapid iteration and deployment of campaign-driven landing pages, effectively meeting team deadlines and aligning closely with ongoing marketing initiatives and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and third-party tool deployments within </w:t>
      </w:r>
      <w:r w:rsidRPr="003813CA">
        <w:rPr>
          <w:rStyle w:val="span"/>
          <w:rFonts w:ascii="Arial" w:eastAsia="Century Gothic" w:hAnsi="Arial" w:cs="Arial"/>
          <w:b/>
          <w:bCs/>
          <w:sz w:val="22"/>
          <w:szCs w:val="22"/>
        </w:rPr>
        <w:t xml:space="preserve">Webflow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site capabilities and user interactions, while maintaining alignment with key business goals and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global marketing and creative teams, ensuring projects adhered to timeline expectations while fostering an environment of shared learning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optimization of existing web components for enhanced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user-focused outcomes, promoting streamlined access to content and features for prospective customers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provided training on </w:t>
      </w:r>
      <w:r w:rsidRPr="003813CA">
        <w:rPr>
          <w:rStyle w:val="span"/>
          <w:rFonts w:ascii="Arial" w:eastAsia="Century Gothic" w:hAnsi="Arial" w:cs="Arial"/>
          <w:b/>
          <w:bCs/>
          <w:sz w:val="22"/>
          <w:szCs w:val="22"/>
        </w:rPr>
        <w:t xml:space="preserve">Webflow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inculcating best practices and new trends in web development, thereby fostering a culture of continuous improvement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design and implementation of micro-interactions and animations, enhancing user enjoyment and engagement with web interfaces and maintaining visual consistency with branding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collaborated with team members to refine design aesthetic and functionality, ensuring that both technical and visual quality standards were consistently met across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thought leadership on user flow and hierarchy, generating innovative web solutions that sustained user interest and optimized conversion paths, particularly relevant in marketing and campaign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intuitive web-based solutions in alignment with project goals, focusing on user-friendly interfaces and functionalities essential for digital solutions in civil IT contexts such as planning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produce engaging user experiences that streamlined processes for clients, effectively enhancing their workflows while minimizing complexity and redundancy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teams to implement software solutions tailored for construction management and bidding processes, significantly contributing to the reduction of paperwork and fostering efficient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that empowered users to easily update and manage content related to construction documents overseeing compliance and transparency in communications for various government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APIs to enhance system functionality, thereby enabling digital solutions for project management workflows that improved on-time delivery of services and adherence to budget plans.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robust testing and quality control measures were in place throughout the development phases, focusing on user experience improvements for civil IT applications connected to real-time data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engaging in daily stand-ups and sprint reviews, which fostered an adaptable and productive environment enhancing team collaboration and project outcomes in a distributed setting.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meetings to gather requirements and deliver tailored web solutions that addressed specific needs in civil engineering, translating these technical needs into actionable development tasks for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cross-disciplinary teams to drive usability and functionality in applications, ensuring alignment with overall strategic objectives while continually assessing and addressing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paper-based contracting processes to digital formats, leveraging my knowledge of modern APIs and web solutions to promote a paperless environment that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extensive documentation for ongoing projects, ensuring comprehensive knowledge sharing across teams and aiding future scalability of web applications within the company 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users on newly implemented platforms and tools, enhancing user adoption rates of software solutions provided to civil IT stakeholders, and encouraging further innovation within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