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engineering professional with over 11 years of experience specializing in backend systems, distributed architecture, and scalable microservices. Proven track record in managing complex technical challenges in video AI infrastructure and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Node.js, Java, C#, Rust,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Kubernetes, Django, Express.js, Flask, Spring Boot, React, Vue.js,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AWS, Azure, GCP, Kafka, NATS, Elasticsearch,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Snowflake SQL, Amazon RDS, MySQL, Redis, Cassandra,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Actions, ArgoCD, Tekton, Jenkins, Terraform, Ansible, Nagios,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resilient data pipelines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high volumes of video data, ensuring efficient transformation and delivery for AI applications across distributed systems and multi-cloud setups.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frontend development teams to deliver backend solutions, implementing microservices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scalability and reliability in Troveo’s data processing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promoting best practices in software development while delivering hands-on solutions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resulting in improved technical standards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minimizing downtime through automated testing and security scans integrated into the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critical uptime metrics, ensuring the operational excellence of Troveo’s services during peak loads and tight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event-driven architecture leveraging </w:t>
      </w:r>
      <w:r w:rsidRPr="003813CA">
        <w:rPr>
          <w:rStyle w:val="span"/>
          <w:rFonts w:ascii="Arial" w:eastAsia="Century Gothic" w:hAnsi="Arial" w:cs="Arial"/>
          <w:b/>
          <w:bCs/>
          <w:sz w:val="22"/>
          <w:szCs w:val="22"/>
        </w:rPr>
        <w:t xml:space="preserve">NATS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lower latency and high throughput in distributed environments crucial for real-time data analytics and model training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cloud-native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especially utilizing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processing, optimizing costs and enhancing performance for large-scale video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technical reviews and collaborated with cross-functional teams to align system designs with customer needs, ensuring deliverables adhered to contract specifications and performance expectations for video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security initiatives by enforcing zero-trust principles and compliance standards like GDPR, implementing data protection measures and encryption at rest and in transit for sensitive AI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retrospectives and strategy sessions to foster a culture of continuous improvement, enabling teams to adapt quickly to changing requirements while maintaining focus on technical depth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ML models into backend services, facilitating a better understanding of trade-offs involved in complex video AI structures, leading to innovative AI applications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sharding and replication strategies to enhance performance for massive datasets, thereby increasing the efficiency of data retrieval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in development and production environments, creating a streamlined deployment process that reduced configuration errors and improved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with data engineering teams to optimize data retrieval and processing workflows, ensuring seamless integration of video analytics within operational pipelines.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to support civil engineering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processes in construction management and digital solutions for bid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that allowed seamless integration of frontend applications with backend services, enhancing the user experience for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solutions, which facilitated project management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providing essential technical guidance in adapting existing systems to digital solutions aimed at delivering near real-time updates during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database solutions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features like data consistency and efficient querying to support civil IT applications in project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strategies and automated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and reliability of software updates and maintenance for legacy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software development projects, facilitating rapid iterative cycles and fostering a collaborative environment focused on meeting user needs and expectations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tools, including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search capabilities within applications focused on planning and contracting solutions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analyze business requirements and translate them into technical solutions, resulting in improved project workflows and reduced communication gaps across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