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Lead Software Engineer with over 11 years of experience in software development, focusing on web and mobile applications. Proven expertise in designing scalable systems, mentoring teams, and driving architectural decisions. Skilled in cloud infrastructure, video management systems, and advanced audio/video content delivery. Exceptional communicator with strong technical leadership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C++, Python, JavaScript, Java, C#, Rust,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FFMPEG, Golang, Node.js, Django, Flask,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Protocols &amp; APIs:</w:t>
      </w:r>
      <w:r w:rsidRPr="003813CA">
        <w:rPr>
          <w:rFonts w:ascii="Arial" w:eastAsia="Century Gothic" w:hAnsi="Arial" w:cs="Arial"/>
          <w:sz w:val="22"/>
          <w:szCs w:val="22"/>
        </w:rPr>
        <w:t xml:space="preserve"> REST, WebSocket, WebRTC, ProtoBuf, GraphQL, gRPC, MQTT, RTSP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PostgreSQL, MongoDB, Redis, ElasticSearch, Hadoop,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highly scalable distributed data systems for cloud-native applications in video management and IoT control, focusing on performance, security, and maintainability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FFMPEG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driving critical engineering decisions while mentoring a team of engineers, emphasizing clean code principles and best practices in software development, including test-driven development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define technical requirements, translating customer needs into actionable engineering tasks while fostering a culture of teamwork and continuous improvement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automation solutions within the software delivery cycle to enhance productivity and reliability of the </w:t>
      </w:r>
      <w:r w:rsidRPr="003813CA">
        <w:rPr>
          <w:rStyle w:val="span"/>
          <w:rFonts w:ascii="Arial" w:eastAsia="Century Gothic" w:hAnsi="Arial" w:cs="Arial"/>
          <w:b/>
          <w:bCs/>
          <w:sz w:val="22"/>
          <w:szCs w:val="22"/>
        </w:rPr>
        <w:t xml:space="preserve">VSaaS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employing CI/CD methodologies to efficiently manage the release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system designs and application architectures, articulating design trade-offs and ensuring knowledge transfer through effective communication with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system technical issues and code defects, demonstrating strong analytical skills and problem-solving abilities in high-pressure situations while maintaining stakeholder trust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of new technologies and concepts, leading initiatives to introduce innovative solutions that improve system functionality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establishing engineering best practices within team dynamics, emphasizing automation, cloud deployment, and leveraging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alongside traditional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code reviews and knowledge-sharing sessions, fostering an environment of mutual growth while enhancing team productivity and morale through collaboration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metrics for performance tuning and reliability, ensuring that applications not only met but exceeded industry standards for scalability and uptime while proactively managing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'you build it, you run it' philosophy, instilling a deep understanding of system ownership and operational excellence within engineering teams, aligned with business goals and user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civil IT projects focused on planning, bidding, and construction management while maintaining high standards of software quality and team collaboration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web applications, ensuring seamless user experiences and efficient data management across web and mobile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industry trends to inform product development decisions, working closely with engineering and product management teams to build features that enhance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structured training programs, offering guidance on best practices in software engineering, resulting in increased team productivity and quality of code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backend systems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maintaining comprehensive technical documentation for ongoing development and knowledge transfer to team members as projects evolved.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phases to validate features before deployment, ensuring that software solutions met specified requirements while actively identifying potential areas for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high-availability applications while integrating security best practices into development workflows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teams to identify opportunities for process improvements and efficiency gains, leading to better project delivery timelines and customer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project management methodologies to streamline workflow processes, ensuring adherence to project schedules and success metrics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contractors and stakeholders to refine project scopes and deliverables, ensuring clear lines of communication and alignment of project goals with business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