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Proven skills in Service Bus, Terraform, and automation strategies to optimize system reliability and disaster recovery. Exceptional communicator with the capability to engage service owners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C++, Python, JavaScript,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Terraform, Kubernetes, Docker, Ansible,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DigitalOcean,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Tools:</w:t>
      </w:r>
      <w:r w:rsidRPr="003813CA">
        <w:rPr>
          <w:rFonts w:ascii="Arial" w:eastAsia="Century Gothic" w:hAnsi="Arial" w:cs="Arial"/>
          <w:sz w:val="22"/>
          <w:szCs w:val="22"/>
        </w:rPr>
        <w:t xml:space="preserve"> MySQL, PostgreSQL, MongoDB,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Optimization Tools:</w:t>
      </w:r>
      <w:r w:rsidRPr="003813CA">
        <w:rPr>
          <w:rFonts w:ascii="Arial" w:eastAsia="Century Gothic" w:hAnsi="Arial" w:cs="Arial"/>
          <w:sz w:val="22"/>
          <w:szCs w:val="22"/>
        </w:rPr>
        <w:t xml:space="preserve"> Prometheus, Grafana, Datadog, New Relic, Splunk,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disaster recovery and optimization projects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 Bus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implementing best practices that increased resilience and reliability across all service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DRI dashboards for real-time monitoring, enabling proactive engagement with service owners for resource utilization and optimization discussions that drove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disaster recovery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reducing recovery time objectives while enhancing overall system robustness and dependability.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service owners to develop and implement right-sizing strategies based on real-time data, ensuring optimal use of service resources and improving cost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refining incident response processes to ensure alignment with best practices in logistics and software deployment, enhancing overall system health.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automation within the engineering team by establishing robust CI/CD pipelines,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team skill development and encouraging widespread adoption of infrastructure as code principles across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coding, ensuring smooth integration of team contributions while maintaining high code quality through pair programming and peer review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data-driven decisions to refine system performance and enhance service reliability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processes with service owners,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engagement and ongoing dialogue concerning system health and capacity.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operational runbooks for disaster recovery, creating a shared knowledge base that enhanced team readiness and response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runtime analysis and testing, producing actionable insights that helped mitigate risks and reinforce the integrity of the automated systems implemented in the cloud.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security best practices within the CI/CD pipelines, assuring that all deployments not only met functionality but also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retrospectives and planning meetings, contributing insights that fostered a collaborative spirit and drove continuous improvement within the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best practices in cloud security, contributing to company-wide initiatives to secure data and protect user information.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civil IT solutions for planning, bidding, construction management, and inspection, enhancing digital workflows and client interactions with innovative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fulfill specific client requirements in project management, ensuring adaptability and scalability in a fast-evolving construction compliance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analysis to identify bottlenecks in existing workflows, recommending actionable enhancements that streamlined processes and maximized resource utilization while reducing delays.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with on-premise infrastructure to facilitate hybrid deployments, allowing for seamless operations across multiple platforms while ensuring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new client features, translating business needs into technical specifications and driving solution design for effective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version control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teams through best practices for collaboration and ensuring high-quality code delivery through systematic reviews and testing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paperless contracting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time savings and improved transparency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user manuals for clients, enhancing user capabilities and providing clear instructions on navigating the tailored solutions built for their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execution of automated testing frameworks, establishing rigorous quality assurance standards that aligned with civil IT project requirements for reliability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continuous improvement and innovation in Civil IT applications, leveraging feedback to develop new features and enhance existing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insights on best practices in coding, system design, and project management techniques appropriate for the digital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new technologies and tools available for civil IT projects, ensuring team members remained informed and capable of leveraging the most effective solutions available.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