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over 11 years of experience specializing in web and mobile applications. Proficient in crafting user-centric designs and implementing data-driven solutions, with a strong portfolio of successful B2B SaaS projects. Expert in Figma, AI Design Tools, and principles of UX/UI best practices, I excel in translating complex requirements into powerful, intuitive solutions while fostering collaboration across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Axure RP, Marvel App, Framer,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Node.js, D3.js, Redux,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Google Data Studio, Chart.js, Highcharts, ApexCharts, Plotly, Looker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Natural Language Processing, Machine Learning, DataRobot, UiPath, Dialogflow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JIRA, Confluence, Trello, Slack, Zoom, Git,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strategy for new product suite at Blend360, enhancing design processes by owning the end-to-end design lifecycle, aiming to improve user engagement and streamline complex workflows through innovative solutions tailored for B2B SaaS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high-density data visualizations and intuitive dashboards,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 visualization tools to convert intricate data sets into comprehensible interfaces, greatly assisting Data Analysts in their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prototyped user-centric interfaces using rapid iteration methods to validate concepts through user-testing, focusing specifically on the expectations and needs of B2B clients for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teams, including product managers and engineers to define design strategies that accurately align user needs with business objectives, ensuring a cohesive approach 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to inform design improvements, applying insights directly into design processes that enhance overall user experience within SaaS applications delivering marketing and analytics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design systems featuring complex component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across multiple products while simplifying the onboarding process for new team members and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AI-assisted design tools to forecast user behavior, incorporating predictive UI elements into designs that can anticipate user needs based on data analytics, fostering a more proactive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user-friendly command center interface that empowers marketers to manage automated strategies effortlessly, guiding users through the complex landscape of data-driven marketing efforts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and evolved design systems to include new patterns specific to high-density data visualization and automation, setting new standards in user experience for financial technology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critiques across the organization, enhancing collaboration, promoting design excellence, and fostering a culture dedicated to continuous improvement within the design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designers, providing constructive feedback and guiding their growth in understanding systems thinking, UX design principles, and the complexities of data visualization.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rapid iteration processes to enhance product features effectively, continuously striving to balance functional depth with intuitive user experiences rooted in emotional engagement and user empathy.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guidelines for A/B testing frameworks that lead to improved conversion rates by ensuring that design choices are consistent with user experience goals and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high-impact projects that required navigating ambiguity, focusing on actionable insights and rapid learning to formulate simplistic yet powerful solutions for B2B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systems thinking to derive effective workflows that align product strategy with technology stack, focusing on maximizing the impact of design both functionally and aesthetically.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components for web applications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responsive user interfaces tailored for the construction management sector, thereby enhancing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identify system requirements for digital solutions within Civil IT, creating user flows and wireframes that contributed to effective project management and improved transparency in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dashboards and reporting tools that supported clients in evaluating project data, using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the visualization of project timelines and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delivering completed features in collaboration with teams while ensuring stakeholder alignment through regular feedback loops, thus advancing the adoption of digital solutions within traditional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implement features that streamlined bidding processes using digital platforms, leveraging insights from user testing to refine interfaces and improve usability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into existing systems to facilitate seamless data interactions and enhance the functionality of planning and inspection tools within the digital ecosystem, increasing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product envisioning workshops, bringing perspectives from design thinking to create user-centered features that resonated well with end-users in the civil planning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documentation, promoting transparency among teams and ensuring adherence to delivery schedules and quality standards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 teams on digital solutions, guiding them through new systems and ensuring they confidently adopt cutting-edge tools in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applications, ensuring integration with front-end capabilities to create cohesive user experiences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defined technical roadmaps with product managers to align development efforts with strategic objectives, ensuring that deliverables contributed positively to user experience within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by applying UX principles and data-driven insights from user engagement metrics to construct interfaces that effectively solve specific pain points for users in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