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web and mobile application development. Proven expertise in React Native, Flutter, and performance optimization through cloud technologies. Demonstrated ability to innovate and enhance user experiences, especially in the trading card game industry. Seeking to leverage comprehensive skills in a challenging role at CardNexus.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Flutter, Xcode, Android Studio, iOS Development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Firebase, REST APIs, GraphQL,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OOP:</w:t>
      </w:r>
      <w:r w:rsidRPr="003813CA">
        <w:rPr>
          <w:rFonts w:ascii="Arial" w:eastAsia="Century Gothic" w:hAnsi="Arial" w:cs="Arial"/>
          <w:sz w:val="22"/>
          <w:szCs w:val="22"/>
        </w:rPr>
        <w:t xml:space="preserve"> AWS, GCP, MongoDB, DevOps,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Computer Vision &amp; AI:</w:t>
      </w:r>
      <w:r w:rsidRPr="003813CA">
        <w:rPr>
          <w:rFonts w:ascii="Arial" w:eastAsia="Century Gothic" w:hAnsi="Arial" w:cs="Arial"/>
          <w:sz w:val="22"/>
          <w:szCs w:val="22"/>
        </w:rPr>
        <w:t xml:space="preserve"> OCR, OpenCV, TensorFlow, Machine Learning, Image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w:t>
      </w:r>
      <w:r w:rsidRPr="003813CA">
        <w:rPr>
          <w:rFonts w:ascii="Arial" w:eastAsia="Century Gothic" w:hAnsi="Arial" w:cs="Arial"/>
          <w:sz w:val="22"/>
          <w:szCs w:val="22"/>
        </w:rPr>
        <w:t xml:space="preserve"> Next.js, React, JavaScript, TypeScript,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Optimization:</w:t>
      </w:r>
      <w:r w:rsidRPr="003813CA">
        <w:rPr>
          <w:rFonts w:ascii="Arial" w:eastAsia="Century Gothic" w:hAnsi="Arial" w:cs="Arial"/>
          <w:sz w:val="22"/>
          <w:szCs w:val="22"/>
        </w:rPr>
        <w:t xml:space="preserve"> Unit Testing, Jest, Cypress, Performance Tuning, Debugging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full-cycle mobile application development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Flutter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engagement through features such as real-time card scanning using </w:t>
      </w:r>
      <w:r w:rsidRPr="003813CA">
        <w:rPr>
          <w:rStyle w:val="span"/>
          <w:rFonts w:ascii="Arial" w:eastAsia="Century Gothic" w:hAnsi="Arial" w:cs="Arial"/>
          <w:b/>
          <w:bCs/>
          <w:sz w:val="22"/>
          <w:szCs w:val="22"/>
        </w:rPr>
        <w:t xml:space="preserve">OCR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improved performance tuning.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implementing strategies such as lazy loading, effective state management, and seamless integration with backend services using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develop a user-centric mobile interface, ensuring a visually appealing and intuitive UI specifically tailored for TCG enthusiasts and collectors.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cloud solutions on platforms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serverless architectures and microservices for an efficient mobile backend that supports high traffic.</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storage solutions using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management and synchronization across mobile devices for improved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coding standards by integrating automated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through rigorous unit and integration tests for all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agile development practices, fostering a culture of iterative improvement and adaptability within the engineering team in a fully remote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in mobile app architecture, fostering a collaborative learning environment that enhances overall team performance and effectiveness.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analytics tools and user feedback to inform feature development, strategically prioritizing enhancements to improve user satisfaction and retention in the TCG community.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security best practices in the mobile app to protect user data and integrate secure payment solutions ensuring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cross-departmental collaboration with marketing and community outreach teams to facilitate robust communication about product updates and user-driven improvements for community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the team to discuss emerging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 and developments in mobile technologies, ensuring the team remains innovative and at the forefront of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product lifecycle from inception to delivery, consistently collecting stakeholder feedback to align product capabilities with user needs, enhancing the overall value proposition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use of design frameworks and guidelines reaching cross-platform functionality, ensuring that the mobile application provided a seamless experience irrespective of the device or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troubleshooting documentation and user guides to facilitate onboarding for new users and reduce troubleshooting time across customer support channels.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extensive enterprise-level software solutions that adapted business processes for the construction industry, improving workflows and communication among project teams while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lifecycle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collaborating closely with stakeholders to ensure seamless integration of digital solutions in planning, bidding, and construction management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scalable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established best practices for performance optimization and consistency in user interfaces across numerous platforms in a competitive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backend services in collaboration with cross-functional teams, utilizing service-oriented architecture principles to promote effective data sharing and process automation in construction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user experience by integrating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third-party services into various applications, facilitating smoother workflows and data interchange across diverse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optimizations on existing applications, applying best practices in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operations, and reduce latency, ultimately resulting in increased user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interactive features using </w:t>
      </w:r>
      <w:r w:rsidRPr="003813CA">
        <w:rPr>
          <w:rStyle w:val="span"/>
          <w:rFonts w:ascii="Arial" w:eastAsia="Century Gothic" w:hAnsi="Arial" w:cs="Arial"/>
          <w:b/>
          <w:bCs/>
          <w:sz w:val="22"/>
          <w:szCs w:val="22"/>
        </w:rPr>
        <w:t xml:space="preserve">HTML/CSS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frameworks, enabling easy access and seamless interaction with complex data structures in construction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applications to modern cloud architecture, utilizing both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minimizing downtime and maximizing resource efficiency during the transition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testers to develop automatic testing processes, ensuring that every iteration of software delivery maintained high quality and robustness across engineering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agile development sprints, enhancing cross-disciplinary communication between software development, project managers, and civil engineers to maximize project success and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clients through training and user support initiatives, enhancing user adoption of newly deployed software tools while gaining valuable feedback for future improvements.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analytics features to provide actionable insights for project management in the construction domain, helping stakeholders make informed decisions based on real-time data interpretation.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