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professional with 11 years of experience specializing in machine learning, web and mobile applications. Proficient in leveraging Python, TensorFlow, and FastAPI for developing and deploying scalable ML solutions. Proven ability to guide teams and drive innovation through mentor-led initiatives and best coding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R, C++, JavaScript,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scikit-learn, ONNX, xgboost, Ray, H2O,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ML Services:</w:t>
      </w:r>
      <w:r w:rsidRPr="003813CA">
        <w:rPr>
          <w:rFonts w:ascii="Arial" w:eastAsia="Century Gothic" w:hAnsi="Arial" w:cs="Arial"/>
          <w:sz w:val="22"/>
          <w:szCs w:val="22"/>
        </w:rPr>
        <w:t xml:space="preserve"> AWS Sagemaker, Google Vertex AI, Azure ML, IBM Watson ML, Databricks, CloudFoundry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Containers:</w:t>
      </w:r>
      <w:r w:rsidRPr="003813CA">
        <w:rPr>
          <w:rFonts w:ascii="Arial" w:eastAsia="Century Gothic" w:hAnsi="Arial" w:cs="Arial"/>
          <w:sz w:val="22"/>
          <w:szCs w:val="22"/>
        </w:rPr>
        <w:t xml:space="preserve"> Spark, Hadoop, Docker, Kubernetes, Apache Kafka, Airflow, Dask,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CI/CD:</w:t>
      </w:r>
      <w:r w:rsidRPr="003813CA">
        <w:rPr>
          <w:rFonts w:ascii="Arial" w:eastAsia="Century Gothic" w:hAnsi="Arial" w:cs="Arial"/>
          <w:sz w:val="22"/>
          <w:szCs w:val="22"/>
        </w:rPr>
        <w:t xml:space="preserve"> Git, Jenkins, CircleCI, Travis CI, MLOps, FastAPI, TensorFlow Serving, ModelDB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optimize personalization algorithms, significantly improving recommendation systems that enhance user engagement and satisfaction across Target's platforms including the website and mobile app.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end-to-end ML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deployment of models and facilitating continuous integration and delivery for production-ready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in best practices of </w:t>
      </w:r>
      <w:r w:rsidRPr="003813CA">
        <w:rPr>
          <w:rStyle w:val="span"/>
          <w:rFonts w:ascii="Arial" w:eastAsia="Century Gothic" w:hAnsi="Arial" w:cs="Arial"/>
          <w:b/>
          <w:bCs/>
          <w:sz w:val="22"/>
          <w:szCs w:val="22"/>
        </w:rPr>
        <w:t xml:space="preserve">ML 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the adoption of collaborative coding standards, and sharing insights on data science techniques to enrich their technical competencies and problem-solving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to ensure adherence to </w:t>
      </w:r>
      <w:r w:rsidRPr="003813CA">
        <w:rPr>
          <w:rStyle w:val="span"/>
          <w:rFonts w:ascii="Arial" w:eastAsia="Century Gothic" w:hAnsi="Arial" w:cs="Arial"/>
          <w:b/>
          <w:bCs/>
          <w:sz w:val="22"/>
          <w:szCs w:val="22"/>
        </w:rPr>
        <w:t xml:space="preserve">software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performing rigorous tests on ML models, thereby maintaining a high standard and robustness of codebases in a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distributed computing with frameworks such as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processing capabilities of large datasets for training complex machine learning models, optimizing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and machine learning insights to diverse audiences, translating complex data narratives into actionable strategies that align with business goals and improve market positioning.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software engineers and product managers to gather requirements, translating business needs into scalable machine learning solutions that align with target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r w:rsidRPr="003813CA">
        <w:rPr>
          <w:rStyle w:val="span"/>
          <w:rFonts w:ascii="Arial" w:eastAsia="Century Gothic" w:hAnsi="Arial" w:cs="Arial"/>
          <w:b/>
          <w:bCs/>
          <w:sz w:val="22"/>
          <w:szCs w:val="22"/>
        </w:rPr>
        <w:t xml:space="preserve">Google Vertex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of machine learning models, increasing readiness and operational efficiency for data-driven initiatives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experimentation with new technologies and frameworks within the </w:t>
      </w:r>
      <w:r w:rsidRPr="003813CA">
        <w:rPr>
          <w:rStyle w:val="span"/>
          <w:rFonts w:ascii="Arial" w:eastAsia="Century Gothic" w:hAnsi="Arial" w:cs="Arial"/>
          <w:b/>
          <w:bCs/>
          <w:sz w:val="22"/>
          <w:szCs w:val="22"/>
        </w:rPr>
        <w:t xml:space="preserve">ML landscape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innovation and adaptation to enhance team capabilities continually.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CI/CD pipelines for automated deployment and monitoring of machine learning applications, significantly reducing time-to-launch and improving overall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technical forums and training sessions to exchange knowledge on emerging </w:t>
      </w:r>
      <w:r w:rsidRPr="003813CA">
        <w:rPr>
          <w:rStyle w:val="span"/>
          <w:rFonts w:ascii="Arial" w:eastAsia="Century Gothic" w:hAnsi="Arial" w:cs="Arial"/>
          <w:b/>
          <w:bCs/>
          <w:sz w:val="22"/>
          <w:szCs w:val="22"/>
        </w:rPr>
        <w:t xml:space="preserve">ML trends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consistently promoting a culture of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projects aimed at improving </w:t>
      </w:r>
      <w:r w:rsidRPr="003813CA">
        <w:rPr>
          <w:rStyle w:val="span"/>
          <w:rFonts w:ascii="Arial" w:eastAsia="Century Gothic" w:hAnsi="Arial" w:cs="Arial"/>
          <w:b/>
          <w:bCs/>
          <w:sz w:val="22"/>
          <w:szCs w:val="22"/>
        </w:rPr>
        <w:t xml:space="preserve">model interpretability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tracking, ensuring that deployed models meet industry standards and provide transparent outputs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interaction data to derive insights, which informed strategic decisions on feature development and enhancement of user experience through tailored recommendations.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methodologies to coordinate with multiple stakeholders ensuring timely delivery and thorough testing of machine learning solutions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model monitoring and alerting systems to proactively manage machine learning performance post-deployment, quickly addressing anomalies and ensuring optimal operation.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full-stack development tasks forming core APIs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between the </w:t>
      </w:r>
      <w:r w:rsidRPr="003813CA">
        <w:rPr>
          <w:rStyle w:val="span"/>
          <w:rFonts w:ascii="Arial" w:eastAsia="Century Gothic" w:hAnsi="Arial" w:cs="Arial"/>
          <w:b/>
          <w:bCs/>
          <w:sz w:val="22"/>
          <w:szCs w:val="22"/>
        </w:rPr>
        <w:t xml:space="preserve">data science team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members to enhance data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enhancement of cutting-edge applications in the realm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digital solutions for </w:t>
      </w:r>
      <w:r w:rsidRPr="003813CA">
        <w:rPr>
          <w:rStyle w:val="span"/>
          <w:rFonts w:ascii="Arial" w:eastAsia="Century Gothic" w:hAnsi="Arial" w:cs="Arial"/>
          <w:b/>
          <w:bCs/>
          <w:sz w:val="22"/>
          <w:szCs w:val="22"/>
        </w:rPr>
        <w:t xml:space="preserve">planning, 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scalable web applications incorporating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performance and reliability in handling large volumes of concurrent users across multiple platforms and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teams in the adoption and execution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establishing a CI/CD pipeline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application delivery and version control.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data collection and analysis projects involving multiple data sources, harnessing tools like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integration and its readiness for analytical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software architecture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supported the back-end of various applications critical to infrastructure management within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consistently with product owners to ensure software features developed aligned with client specifications in the infrastructure and civil domains, enhancing customer satisfaction and retention.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to upskill team members on emerging technologies and best practices in software development and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enhanced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environmental 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developing web applications with features supporting project bidding and inspection processes that comply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bug resolution for existing software solutions, enhancing functionality based on user feedback and market demands for IT solutions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quality and maintainability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code reviews, fostering a culture of improvement and collaborative development among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project stakeholders to clarify requirements and expectations, effectively translating their needs into technical specifications and actionable development plans.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