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including ownership of complex architectures and technical direction across multiple client projects. Proficient in building web and mobile applications with strong client-facing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Svelte,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DevOps:</w:t>
      </w:r>
      <w:r w:rsidRPr="003813CA">
        <w:rPr>
          <w:rFonts w:ascii="Arial" w:eastAsia="Century Gothic" w:hAnsi="Arial" w:cs="Arial"/>
          <w:sz w:val="22"/>
          <w:szCs w:val="22"/>
        </w:rPr>
        <w:t xml:space="preserve"> AWS, Docker, Kubernetes,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Selenium, Storybook,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and technical direction for multiple client engagements, ensuring systems are designed for scalability, resilience, and maintainability while adhering to stringent deadlines and evolving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architectural standards, guiding engineers through technical design principles and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system architecture for effective software delivery in a consultancy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translate ambiguous requirements into clear, actionable technical plans while maintaining a strong focus on delivering exceptional user experiences and ensuring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parallel projects within a fast-paced software agency model, demonstrating flexibility and adaptability to shift priorities based on client needs and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technical planning and execution for large-scale software solutions while remaining hands-on in critical code paths and effectively delegating tasks to junior and mid-level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CI/CD pipelines, automated testing, and observability strategies, resulting in improved production stability and reduced incidences of technical debt among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senior technical authority during client meetings, providing high-level insights into best practices and processes while fostering a culture of collaboration and transparency across various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mentoring sessions for junior engineers, focusing on improving their coding skills, problem-solving abilities, and understanding of architectural trade-offs in software design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recruitment efforts by assessing technical skills and cultural fit, contributing to team growth and strengthening the technical bench for future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management, facilitating meetings and retrospectives that enhanced team communication and project efficiency while sharing progress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modern API strategies based on </w:t>
      </w:r>
      <w:r w:rsidRPr="003813CA">
        <w:rPr>
          <w:rStyle w:val="span"/>
          <w:rFonts w:ascii="Arial" w:eastAsia="Century Gothic" w:hAnsi="Arial" w:cs="Arial"/>
          <w:b/>
          <w:bCs/>
          <w:sz w:val="22"/>
          <w:szCs w:val="22"/>
        </w:rPr>
        <w:t xml:space="preserve">RESTful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integrations and data accessibility for various client applications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strong client-facing communication skills, ensuring stakeholders were engaged and informed throughout the development process to build trust and facilitate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code quality through systematic code reviews and rigorous adherence to established development workflows, positively impacting team morale and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systems designed, allowing ease of knowledge transition and fostering understanding among team members and clients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new technologies and trends in web and mobile development to enhance project outcomes and provide cutting-edge solutions for clients.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engineering projects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delivery of critical digital solutions to manage projects effectively within tight schedules.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translate them into actionable development tasks, leading to improved functionality and reduced troubleshooting time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lifecycle development from requirement gathering, through design, implementation, and deployment of software solutions that streamlined planning, bidding, and inspection processes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design, and engineering to ensure client needs were met and exceeded during software deployment and maintenance.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robust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data access patterns while ensuring the integrity and security of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solutions, primarily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deployment of applications, ensuring that resources were effectively managed and costs were minimized while maximizing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retrospectives, emphasizing clear communication and iterative improvements in team workflows that contributed to greater project success across multiple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applications, focusing on system security and fault tolerance to deliver reliable software solutions that met industry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team, sharing knowledge of best practices in software engineering and encouraging a culture of continuous improvement and learning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aimed at client education on the usage of newly deployed solutions, ensuring smooth transitions and high user adoption rates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civil IT, collaborating with a community of developers to foster innovation and learn about the latest trends and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hands-on sessions to guide clients through technical aspects of project deliverables, empowering them with knowledge and confidence to utilize the solutions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