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software development professional with 11 years of experience specializing in full-stack development, focusing on web and mobile applications. Proven expertise in leading development teams and driving high-quality code and secure applications in cloud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TypeScript, JavaScript, Python, HTML5, CSS3, SQL,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Drupal 10, React, Node.js, Express, Angular, Vue.js, jQuery, USWDS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Jenkins, GitHub Actions, Terraform,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FedRAMP, HSTS, SSL/TLS, OWASP, NIST, Section 508, Security by Design, SAST/DAST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GraphQL, REST APIs, Figma,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a robust web platform for federal clients,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 10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standards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FedRAMP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regulations while following Agile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design and code reviews for multi-disciplinary engineering teams, fostering a culture of collaboration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adaptability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code quality and reducing technical debt through established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secure and scalable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deploying CI/CD practices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ensured quick and reliable deliveries to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modern development practices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building applications following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security-by-design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achieve a high-performing engineering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and UX teams to translate stakeholder requirements into scalable technical solutions, enhancing user experiences within compliant government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best practices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infrastructure-as-code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cloud deployments with blue/green and canary strategies for seamless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enforced high-quality coding standards through comprehensive code reviews and technical decision-making processes, establishing a clear vision for application architecture and development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the refinement of backlogs and performance tuning activities using Agile practices, ensuring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application reliability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enhancing the velocity of deployments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presentations and technical discussions, utilizing strong communication skills to address project challenges effectively and align team efforts with client visions.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Overseen cloud cost management and resource allocation strategies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monitoring and optimization techniques to ensure operational efficiency within budget.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Extended application functionality by creating custom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modules and developing RESTful APIs, enhancing integration capabilities with both internal and external systems, adhering to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empowering team members to contribute effectively to development and fostering continuous learning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observability and logging solutions across production applications, ensuring any incidents were quickly identified and resolved, substantially enhancing the uptime of services provided to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the effort to maintain strict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NIST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ensuring the delivery of secure applications capable of protecting sensitive data and enhancing government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active threat modeling and risk assessment sessions to identify potential vulnerabilities within applications early in the development lifecycle, leading to proactive risk mitigation efforts.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optimization and enhancing collaboration tools for stakeholders within civil IT frameworks such as planning and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to foster team collaboration in delivering high-quality digital solutions to clients, focusing on efficiency and responsiveness to changing project requirements and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testing and deployment processes, significantly improving the time to market for civil IT software development solutions and ensuring stable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interactive user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client engagement and reducing bounce rates in key applications tailored for construction management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for digital solutions in civil IT, effectively translating client needs into actionable tech features, streamlining project outcomes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practices, refining deployment processes to improve the reliability of code releases and promote a culture of quality and security across all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technical design discussions around project architecture, advocating for the use of modern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overall application performance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to enable communication between various software systems related to construction management, ensuring seamless integration and adherence to client specifications while meeting regulatory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on the use of digital tools designed for the construction industry, enhancing employee capabilities and creating a culture of continuous improvement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modern web technologies, ensuring minimal disruption during the transition while improving system reliability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code reviews focused on functionality and security to ensure compliance with best practices, maintaining high development standards, particularly in relation to sensitive project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services into existing civil IT applications within a tight deadline, showcasing problem-solving skills and adaptability to ensure timely project delivery.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