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Lead Engineer with 11 years of extensive experience in software development, specializing in web and mobile applications using modern technologies. Proven track record in leading teams, enhancing system functionality, and delivering innovative solutions in cloud computing and C5ISR modeling. Adept in Agile methodologies and committed to achieving mission-critical objectives within the Department of Defense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 JavaScript,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React, Angular, Django, Flask, AFSIM,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Microsoft Azure, Google Cloud Platform, Terraform, OpenStack, Heroku, CloudFormation,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Elasticsearch,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SOAP, GraphQL, gRPC, WebSockets, OpenAPI,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DevSecOps, Continuous Integration, Continuous Deployment, TDD, BDD, Version Control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engineers in architecting and deploying high-performance software systems for </w:t>
      </w:r>
      <w:r w:rsidRPr="003813CA">
        <w:rPr>
          <w:rStyle w:val="span"/>
          <w:rFonts w:ascii="Arial" w:eastAsia="Century Gothic" w:hAnsi="Arial" w:cs="Arial"/>
          <w:b/>
          <w:bCs/>
          <w:sz w:val="22"/>
          <w:szCs w:val="22"/>
        </w:rPr>
        <w:t xml:space="preserve">C5ISR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modeling, ensuring alignment with Department of Defense mission objectives and maintaining rigorous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government program managers to deliver scalable solutions,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and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effectiveness and adaptability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while maintaining compliance with stringent federal regulations and creating a continuous feedback loop for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components across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scalability, and compliance with technical requirements outlined in the Contractor Performance Work Statement.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software sustainment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plans that included ongoing maintenance, feature enhancements, and performance tuning, leveraging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simulation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exercises utilizing </w:t>
      </w:r>
      <w:r w:rsidRPr="003813CA">
        <w:rPr>
          <w:rStyle w:val="span"/>
          <w:rFonts w:ascii="Arial" w:eastAsia="Century Gothic" w:hAnsi="Arial" w:cs="Arial"/>
          <w:b/>
          <w:bCs/>
          <w:sz w:val="22"/>
          <w:szCs w:val="22"/>
        </w:rPr>
        <w:t xml:space="preserve">AFSIM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modeling techniques to support military operations and wargaming scenarios, contributing to improved strategic planning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modernize legacy systems by reengineering software components, optimizing functionality, and ensuring seamless data migration to new platforms while minimizing disruption to ongoing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in </w:t>
      </w:r>
      <w:r w:rsidRPr="003813CA">
        <w:rPr>
          <w:rStyle w:val="span"/>
          <w:rFonts w:ascii="Arial" w:eastAsia="Century Gothic" w:hAnsi="Arial" w:cs="Arial"/>
          <w:b/>
          <w:bCs/>
          <w:sz w:val="22"/>
          <w:szCs w:val="22"/>
        </w:rPr>
        <w:t xml:space="preserve">full-stack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mentoring junior engineers and fostering an environment of continuous learning and collaboration that drives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maintained coding standards to enhance the quality of deliverables, integrating security practices and strategies across the software development life cycle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communication to gather requirements, clarify objectives, and present technical solutions effectively, demonstrating exceptional problem-solving skills and the ability to adapt to evolving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using project management techniques, ensuring milestones were met while prioritizing tasks that facilitated the achievement of overarching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progress updates to senior leadership, articulating complex concepts in an accessible manner, which facilitated better decision-making regarding strategic objectives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post-implementation reviews and continued to refine processes based on feedback, ensuring that systems were optimized for both functionality and user experience in military operation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training programs to stay abreast of the latest advancements in software engineering and defense technologies, ensuring my team's skills and knowledge were always current.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all completed software projects, ensuring knowledge transfer and operational continuity during personnel changes and project handovers.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focusing on applications for construction management, bidding processes, and inspection systems, thus enhancing efficiency in operational workflows for stakeholders engaged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design and execution of database-driven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data accessibility and supporting 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automated workflows in project management software that streamlined coordination and communication among contractors, resulting in more timely and accurate project information dissemination.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and experience for internal applications by leveraging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responsive design principles, ensuring compatibility across devices and improving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from traditional paper-based contracting to a digital, paperless environment, utilizing effective software development practices to improve compliance and reduce processing times for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fostering collaboration among team members and reporting progress to product owners, which increased transparency and improved team dynamics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software issues through iterative testing cycles, significantly reducing downtime and ensuring continuity in civil IT services provided to clients, which positioned the company favorably in contracting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preparing project proposals and technical documentation for clients, showcasing the benefits of digital solutions and driving the conversion of prospects into clients based on demonstrated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monitor progress, track deliverables and deadlines set by construction and engineering teams, improving accountability and performance across projects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end-users on the new digital systems implemented, ensuring a seamless transition and sustained adoption of technology solutions in operational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local government agencies to ensure compliance with regulatory requirements and secure project approvals, reinforcing the company’s commitment to ethical practices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analytics tools to assess software performance and user engagement, providing actionable insights that informed future development cycles and supported strategic planning initiatives.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