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highly skilled Lead Cloud Engineer with over 11 years of experience in software development and engineering, specializing in cloud architecture and operations. Proven expertise in deploying secure cloud solutions utilizing AWS, Azure, and GCP while ensuring compliance with federal regulations. Adept in Zero Trust model implementation, DevOps practices, and cybersecurity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CloudFormation, Terraform, Kubernetes, Docker,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Jenkins, Git, Ansible, Puppet, Chef, CircleCI, Azure DevOps,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NIST 800-53, RMF, CIS, Zero Trust, ServiceNow, CSAM, IAM, SIEM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 Languages:</w:t>
      </w:r>
      <w:r w:rsidRPr="003813CA">
        <w:rPr>
          <w:rFonts w:ascii="Arial" w:eastAsia="Century Gothic" w:hAnsi="Arial" w:cs="Arial"/>
          <w:sz w:val="22"/>
          <w:szCs w:val="22"/>
        </w:rPr>
        <w:t xml:space="preserve"> Python, Java, JavaScript, Bash, PowerShell, Go,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DynamoDB, Cassandra, Redis, ELK Stack, S3</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deployment of secure, scalable cloud infrastructure for FAA mission-critical applications while effectively collaborating with cross-functional teams to align technical solutions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including cloud architecture guides, DevOps process manuals, and standard operating procedures, ensuring clarity and ease of use for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development and maintenance of a formalized tracking and reporting system for POA&amp;Ms, enhancing transparency and accountability in risk management complying with federal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primary contact for all POA&amp;M management activities, fostering strong communication and collaboration with cybersecurity teams to validate cloud configurations and security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cloud architecture, developing foundational skills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and enhancing team capabilities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cloud automation tools and continuous deployment pipelines resulting in increased efficiency and reduced time for application rollouts and system updates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network engineering teams to implement </w:t>
      </w:r>
      <w:r w:rsidRPr="003813CA">
        <w:rPr>
          <w:rStyle w:val="span"/>
          <w:rFonts w:ascii="Arial" w:eastAsia="Century Gothic" w:hAnsi="Arial" w:cs="Arial"/>
          <w:b/>
          <w:bCs/>
          <w:sz w:val="22"/>
          <w:szCs w:val="22"/>
        </w:rPr>
        <w:t xml:space="preserve">Zero Trust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ensuring robust security protocols and compliance with </w:t>
      </w:r>
      <w:r w:rsidRPr="003813CA">
        <w:rPr>
          <w:rStyle w:val="span"/>
          <w:rFonts w:ascii="Arial" w:eastAsia="Century Gothic" w:hAnsi="Arial" w:cs="Arial"/>
          <w:b/>
          <w:bCs/>
          <w:sz w:val="22"/>
          <w:szCs w:val="22"/>
        </w:rPr>
        <w:t xml:space="preserve">NIST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within all systems deployed in public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responses to technical data calls and compliance reviews, bolstering the organization’s reputation and ensuring adherence to strict federal audit requirements and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configuration management documentation reviews; proposed risk mitigation strategies to management based on thorough assessments of cloud security vulnerabilities and compliance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expert insights during enterprise-level governance meetings, influencing technical discussions and decisions regarding cloud operations,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risk identification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input on integrating diverse DevOps tools that facilitate effective system monitoring, leading to enhanced operational effectiveness and optimized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user guides and system design documents to bolster internal documentation standards and knowledge sharing efforts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orchestration of cloud architecture design sessions, aligning business objectives with technical capabilities, ensuring quality standards, and sustainability in both cloud solutions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improvement by implementing feedback mechanisms to gather team input on </w:t>
      </w:r>
      <w:r w:rsidRPr="003813CA">
        <w:rPr>
          <w:rStyle w:val="span"/>
          <w:rFonts w:ascii="Arial" w:eastAsia="Century Gothic" w:hAnsi="Arial" w:cs="Arial"/>
          <w:b/>
          <w:bCs/>
          <w:sz w:val="22"/>
          <w:szCs w:val="22"/>
        </w:rPr>
        <w:t xml:space="preserve">cloud operations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collaboration and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relationships with stakeholders, translating complex technical conditions into actionable insights that drive project success and inform executive-level decision-making.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facilitating efficient software delivery within a civil IT context, contributing to successful project deployments across several construction management and planning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cross-organizational teams to design user-centric digital solutions that streamlined the bidding and contracting processes in civil IT applications, enhancing project efficiency and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strategies for infrastructure, leveraging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manage the operational health of services, promoting reliability in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maintenance of an integrated system for construction project management, utilizing modern web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for junior developers, focusing on industry-standard practices and tools that foster a strong foundational understanding of civil IT solutions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programming languages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and automate tasks related to data processing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of a paperless solution for contract management, leveraging cloud technologies and secure database integrations to optimize user experience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and analysis processes to ensure software solutions effectively addressed client needs, promoting early-phase collaboration with stakeholders to achieve favorable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documentation practices by creating user manuals and deployment reports for civil IT products, facilitating easier onboarding and utilization by clients and internal staff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pair programming sessions, fostering a constructive feedback loop that promoted excellence in coding practices and team cohesion during multiple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testing of software applications to identify and resolve potential issues prior to release, ensuring stability and functionality for on-site project teams across diverse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escalation efforts during system outages by analyzing performance metrics and logs, developing rapid solutions to minimize downtime and enhance platform reliability.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