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backend development, and technical leadership in regulated industries. Proven track record in architecting and building scalable systems that enhance operational efficiency while ensuring compliance in HR and payroll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Node.js, Python, Java, C#,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Azure, AWS, Serverless Functions, Azure Service Bus, API Management,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Oracle DB, Redis, Cassandra,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Actions, Terraform, JSON, GraphQL, REST,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Nest.js, Sequelize, Mongoose, Jest, Cypress, EventEmitter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CI/CD Pipelines, Agile Methodologies, SaaS Architecture, Infrastructure as Code, Multi-Tenant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backend solutions for </w:t>
      </w:r>
      <w:r w:rsidRPr="003813CA">
        <w:rPr>
          <w:rStyle w:val="span"/>
          <w:rFonts w:ascii="Arial" w:eastAsia="Century Gothic" w:hAnsi="Arial" w:cs="Arial"/>
          <w:b/>
          <w:bCs/>
          <w:sz w:val="22"/>
          <w:szCs w:val="22"/>
        </w:rPr>
        <w:t xml:space="preserve">Gateway HR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payroll processing and compliance monitoring through use of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across multiple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Evolved system architecture to integrate AI-powered document recognition capabilities, using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classification and handling of HR documents efficiently across disparate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established testing strategies, advocating for engineering excellence and best practices to ensure high-quality deliverables aligned with compliance standards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translate business requirements and HRIS vision into robust technical solutions, ensuring alignment between systems design and customer needs in </w:t>
      </w:r>
      <w:r w:rsidRPr="003813CA">
        <w:rPr>
          <w:rStyle w:val="span"/>
          <w:rFonts w:ascii="Arial" w:eastAsia="Century Gothic" w:hAnsi="Arial" w:cs="Arial"/>
          <w:b/>
          <w:bCs/>
          <w:sz w:val="22"/>
          <w:szCs w:val="22"/>
        </w:rPr>
        <w:t xml:space="preserve">global expansion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external development teams, providing architectural guidance and enforcing coding standards, resulting in improved teamwork and productivity across various development initiatives with a remote-first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APIs and workflows utilizing </w:t>
      </w:r>
      <w:r w:rsidRPr="003813CA">
        <w:rPr>
          <w:rStyle w:val="span"/>
          <w:rFonts w:ascii="Arial" w:eastAsia="Century Gothic" w:hAnsi="Arial" w:cs="Arial"/>
          <w:b/>
          <w:bCs/>
          <w:sz w:val="22"/>
          <w:szCs w:val="22"/>
        </w:rPr>
        <w:t xml:space="preserve">Azure Service Bus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multi-tenant operations, ensuring seamless integration with </w:t>
      </w:r>
      <w:r w:rsidRPr="003813CA">
        <w:rPr>
          <w:rStyle w:val="span"/>
          <w:rFonts w:ascii="Arial" w:eastAsia="Century Gothic" w:hAnsi="Arial" w:cs="Arial"/>
          <w:b/>
          <w:bCs/>
          <w:sz w:val="22"/>
          <w:szCs w:val="22"/>
        </w:rPr>
        <w:t xml:space="preserve">Gateway GXM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for entity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rapid, safe deployment of features aimed at enhancing user experience and operational reliability in core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contributed to team skill growth through knowledge sharing sessions and documentation efforts related to backend technologies and architectural paradigms.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observability and monitoring practices within distributed systems, improving incident response times and overall system reliability through proactive issue identification and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ongoing integration strategies for legacy systems while maintaining uptime, ensuring seamless user experience throughout system migrations related to HR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deployment for backend services, significantly reducing time-to-deploy and minimizing potential human errors during updates and changes.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refine product features, creating a unified approach to development that aligns engineering initiatives with business goals and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integration capabilities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consistency and availability across various application layers and environments, strengthening database management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and efficiency of existing systems while expanding support for global compliance regulations by designing modular, extensible architectures for </w:t>
      </w:r>
      <w:r w:rsidRPr="003813CA">
        <w:rPr>
          <w:rStyle w:val="span"/>
          <w:rFonts w:ascii="Arial" w:eastAsia="Century Gothic" w:hAnsi="Arial" w:cs="Arial"/>
          <w:b/>
          <w:bCs/>
          <w:sz w:val="22"/>
          <w:szCs w:val="22"/>
        </w:rPr>
        <w:t xml:space="preserve">HR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diverse scrums and agile processes to drive iterative development and ensure alignment of team efforts with project objectives, enhancing overall project delivery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developed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supporting digital solutions in planning and procurement processes with emphasis on ensuring uptime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workflows for construction management through the integration of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document handling and facilitate real-time updates for various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refine existing applications, focusing on user interface improvements and data accuracy to meet the needs of a rapidly changing industry landscape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projects aimed at improving operational efficiency in construction management, ensuring alignment with industry best practices for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several infrastructure projects, implementing best practices in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technologies such as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reliability and accessibility in civil project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integrations of advanced analytical tools into project management software, providing real-time analytics capabilities to enhance visibility and decision-making processes in construction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and quality assurance processes, ensuring adherence to project specifications and maintaining compliance with standards required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strengthened system architecture to support operational demands and anticipated growth driven by innovations in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in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