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engineering professional with 11 years of experience specializing in back-end architectures. Proven ability to lead technical teams, enhance system performance, and mentor developers. Expertise in Java, Node.js, C++, TypeScript, AWS, and Docker, with strong problem-solving and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Node.js, C++, TypeScript, Python, Ruby, Go,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Express, Django, Flask, ASP.NET, NestJS, FastAPI,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ELK Stack, New Relic, Splunk, Sentry, AppDynamics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Cypress, JUnit, Jest, SoapUI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DynamoDB, Elasticsearch,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scalable back-end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high performance and security across the application infrastructure in a highly collaborative remote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developers by fostering a culture of technical excellence; organized training sessions to enhance their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general programming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for back-end systems, implementing microservices architecture that improved system scalability and reduced deployment times significantly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cross-functional teams to define technical strategy, leading discussions on feature specifications and aligning development efforts with business goals while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AWS infrastructure management, optimizing resource allocation to reduce costs while ensuring high availability and reliability of services through architectural best practices and utilization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promoted best practices in code quality by introducing unit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increasing code coverage and reliability of deliverables made by the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analyzing system performance, proactively identifying and rectifying bottlenecks to enhance user experience and service availability in a high-traffic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CI/CD pipelines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encouraging frequent feedback loops among developers and stakeholders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logging and analytics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the team to derive insights from system logs and application metrics for ongoing performance improvement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containerized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 consistent development environment that reduced onboarding times for new developers and minimized discrepancies across local and production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code review process, prioritizing clarity and maintainability, ensuring adherence to company standards and facilitating a culture of knowledge sharing and collaborative improvement among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decisions for performance tuning while employing application performance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identification and remediation of performance issues effectively and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facilitate the integration of back-end services with front-end frameworks, enhancing the overall functionality and user experience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pair programming sessions aimed at improving code quality and establishing collaboration dynamics among team members by sharing insights and tackling complex coding challenges together.  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align development efforts with product roadmaps, ensuring technical feasibility and estimating resources effectively while adhering to Agile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back-end solutions for civil engineering applications,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associated frameworks to optimize project tracking and management processes for effective decision-making and efficiency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RESTful APIs that facilitated data interchange in construction management tools,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alignments with user requirements and feature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industry best practices relevant to back-end development, providing guidance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performance-critical component in infrastructure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multi-disciplinary development teams on creating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availability and elasticity while contributing to designs aligned with agile methodologies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testing for complex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helped identify integration issues early and enhanced the robustness of back-end functionalities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Updated legacy systems to modern frameworks by migrating existing services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technical debt and improving maintainability while reinforcing a culture of modern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determine scope and acceptance criteria for new features, effectively translating technical language to business objectives during collaborative product planning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standardize development environments, improving the consistency of deployment processes and minimizing friction when deploying applications to production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across applications and developed dashboards for real-time performance insights,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industry-specific operational excellence in infrastructure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Scheduled and led training workshops on key best practices in version control and CI/CD pipeline implementations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team alignment with modern engineering workflows and fostering a culture of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feedback on existing product functionalities, using insights for iterative improvements and innovations in back-end service offerings, emphasizing user-centric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to ensure effective communication and alignment of goals within the development team, enhancing collaboration and transparency across project timelines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