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specializing in web and mobile applications. Proficient in Java, Spring, Oracle PL/SQL, and cloud technologies. Strong skills in collaboration and problem-solving to deliver high-impact projects for government and defense clients.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PL/SQL, SQL, JavaScript, HTML, CSS, XML,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MVC, Spring Boot, Hibernate, JPA, Angular, React, Bootstrap,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WebLogic, Git, Maven, Jenkins, Docker, Kubernetes, IntelliJ IDEA,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Database, MySQL, PostgreSQL, MongoDB, Cassandra,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Unix, Linux, Windows, Mac OS, Ubuntu, Debian, CentOS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robust enterprise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 and ensure compliance with government standards while adhering to the highest quality assurance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intricate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PL/SQL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procedures and functions, enabling efficient data handling and reducing response times for critical applications within the Department of Defense.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WebLogic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configurations and troubleshooting issues to maintain high uptime and reliability for mission-critical systems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extensive requirements, design secure solutions, and execute deployment strategies that align with enterprise architecture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enhancing team capabilities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best practices, thereby fostering a culture of learning and continuous improvement within the team 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application performance assessments and optimizations, ensuring all deployed software meets strict standards of performance, scalability, and reliability expected in operational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sprint planning and daily stand-up meetings, promoting agile methodologies and improving team communication while ensuring project timelines are met and risks are mitigated.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changes efficiently, ensuring streamlined collaboration with distributed teams in a fully remote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 security protocols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organizational policies, integrating security measures into all software development life cycle processes from inception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current with emerging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these tools into the development process to enhance deployment efficiency and scalability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troubleshooting and resolution of production issues, employing analytical skills to identify root causes and implementing effective long-term solutions to prevent recurrence of similar events.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training sessions to keep abreast of technological advancements and industry trends, contributing to personal growth and the organization’s strategic objectives in technological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development processes, ensuring that technical documentation is clear and actionable, thus providing references for future development and on-boarding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implementing front-end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interactive and responsive design standards were met for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contributed to quality assurance testing, guaranteeing that deliverables adhered to the highest standards of coding practices and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various digital solutions for civil IT focusing on planning, bidding, and construction management implementations, producing significant contributions for enterprise-level clients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additional technologies, allowing for streamlined performance enhancements for construction project management software that optimized operational efficiency and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software requirements and translate business needs into technical specifications, successfully driving concept-to-delivery for innovative civil IT solutions that integrated digital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migrating legacy systems to modern architectures encompassing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solutions, ensuring sustainable application support while enhancing user engagement and system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 sharing sessions, fostering a team culture of best practices and collective problem-solving while enhancing the skills of emerging engineers in a collaborative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project workflows, code libraries, and application performance metrics, which greatly improved team efficiency and supported seamless project transitions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effectively to manage code contributions and collaborate with remote teams, ensuring project milestones were achieved on time and within budgetary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implementing responsive design principles that significantly improved user experience on civil engineering platforms, enhancing accessibility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continuously with existing projects, providing ongoing support and maintenance to ensure systems were up-to-date, secure, and compliant with industry standards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and implementation of best practices around performance monitoring and incident response strategies, leading to enhanced operational stability and reduced downtime during critical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emerging trends in civil IT, ensuring that solutions developed were future-proof and aligned with industry advancements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PL/SQL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facilitating their growth within the organization while reinforcing the importance of high-quality code standards and effective problem-solving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