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designing, developing, and maintaining enterprise-class web and mobile applications. Proficient in Java, J2EE, and Spring Framework with a strong focus on secure and scalable application development. Proven track record in Health and Human Services (HHS) environments, delivering robust REST and SOAP web services, facilitating client-facing solutions effectively. Demonstrated experience in following Agile methodologies and continuous integration/deployment practices. Excellent collaborator with a keen commitment to code quality and performance optimization.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J2EE, JavaScript, HTML5, CSS3, AJAX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Framework, Hibernate, Angular, React, Bootstrap, Webix 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SOAP, JSON, XML, JWT, OAuth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Postman, ReadyAPI, Maven, Git, Docker,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CI/CD, Test-Driven Development, DevOps, Waterfall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Oracle, MongoDB, PostgreSQL, Redis, Microsoft SQL Server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enterprise-class applications on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J2EE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platform, ensuring adherence to best practices for scalability, security, and performance while enhancing client engagement through reliable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all phases of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Systems Development Life Cycle (SDLC)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actively engaging in requirements analysis, design specifications, and implementation processes to deliver high-quality software solutions timely.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architecture-based services,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secure data transactions, significantly improving data protection for client-facing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reusable and testable modules/components that adhered strictly to specification documentation, reducing future development time and maintaining the integrity of code with comprehensive unit testing.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caching strategies for enhanced performance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J2EE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leading to optimized end-user experiences and lowered latency during high-load periods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with team members, fostering a collaborative environment that led to improved code quality and adherence to industry standards for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to increase functionality and decrease load times through strategic tuning and architectural improvements, aligning performance metrics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full software development process and ensured complete deployment within time constraints while actively liaising between development teams and project stakeholders for alignment.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Development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participating in daily stand-ups, sprint planning, and retrospectives, improving team efficiency and project visibility for ongoing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all system maintenance and software updates, creating comprehensive manuals and training materials for end-users while addressing noted bugs and suggesting system improvements proactively.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on various projects involving shared components, illustrating adaptability and versatility in the integration of different technologies within enterprise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Showcased strong analytical skills by diagnosing and rectifying performance issues across several applications, aligning software optimization efforts with organizational goals and user satisfaction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of applications under various load scenarios to ensure reliability and performance metrics were consistent and met user demand effectively during peak usage.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extensive logging and monitoring solutions for all deployed applications, producing actionable insights for ongoing performance tuning and proactive problem-solving for future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sessions, presenting recent findings in technology trends and updates, enhancing team knowledge and promoting a culture of continuous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integrated solutions for the civil IT sector, focusing on planning and project management applications that allowed clients to streamline construction and inspection processes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to translate civil engineering documentation and specifications into functional software applications, ensuring alignment between technical solutions and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for developing services that met specific client needs within the civil IT domain, optimizing functionalities that drive user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migrate legacy systems to modern software architectures, enhancing overall efficiency, reliability, and performance of digital solutions used in civil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user-friendly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applications were intuitive and accessible to users with diverse technical backgrounds.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interfaced with stakeholders to ensure software met the evolving regulatory frameworks within civil projects, adapting features to enhance compliance and usability across various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and governance protocols to safeguard sensitive data within civil engineering projects, ensuring adherence to federal data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continuous improvement of applications by gathering user feedback through surveys and interviews, leading to meaningful iteration cycles focused on user experience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contributed to an internal knowledge repository, helping to maintain high standards in coding practices and technology usage across multiple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and document preparations which supported a variety of civil engineering applications, ensuring the overall effectiveness of software before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metrics post-deployment, analyzing system performance and user interactions to guide future development cycles and feature enhancements accordingly.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new team members, helping to onboard them with vital knowledge about civil IT systems and the specific responsibilities held within the software development group.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