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Proficient in developing scalable and efficient backend solutions using Java and associated technologies. Adept at collaborating with teams to design and implement innovative solutions while adapting to emerging trends in the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Golang,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JAX-RS, Node.js, Express.js,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MongoDB, PostgreSQL, Redis,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Maven, Gradle,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Heroku,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Mockito, Selenium, OWASP, Postman,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user requests in a cloud-based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RESTful APIs following modern architectural principles, enhancing modularity and scalability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database models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query performance under high load situations.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Practiced Agile methodologies, participating in daily stand-ups and sprint reviews, which improved team communication and project visibility across various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deployment efficiency and reduced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version control, enhancing team productivity and artifact consistency during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unit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reducing bug rates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architectures that facilitated easier scaling, maintainability, and independent deployment cycles for improved customer service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security best practices through regular code reviews and vulnerability assessments to identify and mitigate risks early 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modernizing legacy systems by integrating modern frameworks and migrating applications to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industry standards and best coding practices, fostering a collaborative learning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specific to the civil sector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workflow efficiencies in planning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develop software solutions tailored to civil infrastructure needs, ensuring high customer satisfaction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plans using automated tools to validate the software’s functionality, performance, and security based on client specifications and regulations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around software architecture and design patterns, contributing to the development of best practices for building maintainable and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tools and digital inspection solutions, fostering efficiency in management processes for civil projects and supporting client digital transformation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documentation for software processes and applications, enhancing knowledge sharing and onboarding for future team members and clients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provide technical insights and clarify software features, directly contributing to project bids and presentations for potential contracts.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