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innovative software solutions, specializing in web and mobile applications. Proven ability to manage data workflows, teleoperation tasks, and a keen interest in robotics and AI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JavaScript, C++, Java, SQL, Ruby,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OpenCV, TensorFlow, PyTorch, Pandas, NumPy,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Ubuntu, Raspberry Pi OS, Fedora, Debian, Android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Ansible, CI/CD, Jenkins, Bash Scripting, Virtual 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Robotics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VR Headsets, Teleoperation Systems, Robotic Process Automation, Machine Learning, Computer Vision, SLAM Algorithms, Data Annotation Tools, Point Cloud Processing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robot teleoperation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VR headsets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data collection through meticulous control and monitoring of robotic systems for various applications and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labeling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images and point clouds, utilizing strong attention to detail to ensure accuracy and precision in the extraction of relevant data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ran scripts written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executing data collection, uploading tasks, and performing quality checks on robotics data throughout research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fast-paced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actively participating in brainstorming sessions and contributing innovative ideas enhancing teleoperation and labeling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of robotic systems by replicating issues, collecting logs, and crafting concise problem reports to streamline communication and problem resolution within the tech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directory structures and executed command line instructions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proficiency in terminal operations essential for robotics control and data handling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data workflows, utilizing fundamental knowledge in structured datasets to automate the organization and retrieval of collected data for analysis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site travel across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teams with robot deployment, demonstrating flexibility and adaptability to meet varying project needs and operational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participation in tech discussions, continuously expanding knowledge in the field of robotics and artificial intelligence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seamless operation of robotic systems through comprehensive testing procedures, documenting findings and recommending improvements to enhance performance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experimental VR technologies for extensive exposure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teleoperation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gathering hands-on experience that bolstered technical skills and application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team-endorsed initiatives that foster innovation in the use of robotic solutions, reflecting a commitment to driving technological improvements across different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keen understanding of robot interactions within various environments, employing principles of user-centered design to enhance the effectiveness of teleoperation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to utilize state-of-the-art data annotation tools, ensuring high standards of data quality necessary for effective machine learning model development in robotics.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various problem-solving activities, proposing quick solutions to challenges encountered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labeling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robot operation, showcasing strong analytical and critical thinking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modular and efficient software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catering specifically to client needs in Civil IT for project management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create integrated digital solutions for planning and construction management, aligning technologies with business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web applications that streamlined processes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operations and enabling enhanced data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ensuring reliable storage and rapid retrieval of information essential for smooth operations in digital contract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computational analysis to support projects relating to construction inspection and paperless contracting, improving efficiency and reducing costs on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deployment processes and subsequent debugging efforts ensuring seamless integration of solutions in live environments for client services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collaboratively in agile development teams, participating in daily stand-ups and iterative design sessions to continuously improve software offerings and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 to ensure compliance with industry standards, focusing on functionality and performance specific to Civil IT solutions for effective market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to refine software functionalities, enhancing user interface and experience for better engagement in civil contracting applications and systems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critical updates and maintenance of existing software offerings, adapting features to align with evolving market demands and emerging technologies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accurate documentation of software specifications and updates, ensuring that all project stakeholders were aligned and informed of development progress and capabilities of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and experimented with new tools and technologies that align with future trends in Civil IT, fostering an environment of growth and innovation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