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AI Engineer with 11 years of software development experience, particularly in creating web and mobile applications. Proven track record in deploying intelligent solutions using AI, Machine Learning, and data engineering technologies. Adept at building scalable applications and developing custom AI-driven platforms while optimizing for performance and reliability.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Ruby, JavaScript, Java, SQL, Bash, TypeScript, 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AI/ML Technologies:</w:t>
      </w:r>
      <w:r w:rsidRPr="003813CA">
        <w:rPr>
          <w:rFonts w:ascii="Arial" w:eastAsia="Century Gothic" w:hAnsi="Arial" w:cs="Arial"/>
          <w:sz w:val="22"/>
          <w:szCs w:val="22"/>
        </w:rPr>
        <w:t xml:space="preserve"> AWS Bedrock, Claude, Sagemaker, LangChain, CrewAI, AutoGPT, TensorFlow, PyTorch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Engineering:</w:t>
      </w:r>
      <w:r w:rsidRPr="003813CA">
        <w:rPr>
          <w:rFonts w:ascii="Arial" w:eastAsia="Century Gothic" w:hAnsi="Arial" w:cs="Arial"/>
          <w:sz w:val="22"/>
          <w:szCs w:val="22"/>
        </w:rPr>
        <w:t xml:space="preserve"> Airflow, AWS Lambda, ETL, PostgreSQL, MongoDB, Redis, Kafka, Apache Spark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Frameworks:</w:t>
      </w:r>
      <w:r w:rsidRPr="003813CA">
        <w:rPr>
          <w:rFonts w:ascii="Arial" w:eastAsia="Century Gothic" w:hAnsi="Arial" w:cs="Arial"/>
          <w:sz w:val="22"/>
          <w:szCs w:val="22"/>
        </w:rPr>
        <w:t xml:space="preserve"> Ruby on Rails, React, Django, Flask, Angular, Express.js, Vue.js, ASP.NET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Infrastructure &amp; Tools:</w:t>
      </w:r>
      <w:r w:rsidRPr="003813CA">
        <w:rPr>
          <w:rFonts w:ascii="Arial" w:eastAsia="Century Gothic" w:hAnsi="Arial" w:cs="Arial"/>
          <w:sz w:val="22"/>
          <w:szCs w:val="22"/>
        </w:rPr>
        <w:t xml:space="preserve"> AWS, Docker, Kubernetes, Git, RabbitMQ, Terraform, CDK, Jenkins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AI-driven solutions to automate complex workflows, bridging AI capabilities with existing systems, leading to improved efficiency in human-to-human communication strategies within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LLMs like </w:t>
      </w:r>
      <w:r w:rsidRPr="003813CA">
        <w:rPr>
          <w:rStyle w:val="span"/>
          <w:rFonts w:ascii="Arial" w:eastAsia="Century Gothic" w:hAnsi="Arial" w:cs="Arial"/>
          <w:b/>
          <w:bCs/>
          <w:sz w:val="22"/>
          <w:szCs w:val="22"/>
        </w:rPr>
        <w:t xml:space="preserve">Claude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directly into core applications, enhancing predictive capabilities and optimizing response quality to user queries in real-time communication scenarios.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robust data pipelines using </w:t>
      </w:r>
      <w:r w:rsidRPr="003813CA">
        <w:rPr>
          <w:rStyle w:val="span"/>
          <w:rFonts w:ascii="Arial" w:eastAsia="Century Gothic" w:hAnsi="Arial" w:cs="Arial"/>
          <w:b/>
          <w:bCs/>
          <w:sz w:val="22"/>
          <w:szCs w:val="22"/>
        </w:rPr>
        <w:t xml:space="preserve">Airflow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 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smoother transitions for models in production while ensuring high availability and data integrity for machine learning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autonomous AI agents utilizing frameworks like </w:t>
      </w:r>
      <w:r w:rsidRPr="003813CA">
        <w:rPr>
          <w:rStyle w:val="span"/>
          <w:rFonts w:ascii="Arial" w:eastAsia="Century Gothic" w:hAnsi="Arial" w:cs="Arial"/>
          <w:b/>
          <w:bCs/>
          <w:sz w:val="22"/>
          <w:szCs w:val="22"/>
        </w:rPr>
        <w:t xml:space="preserve">CrewAI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reducing operational overhead by automating previously manual processes and enhancing overall user experiences across the platform.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 retrieval processes in conjunction with AI models to improve context awareness during translation, ensuring accurate output even under unpredictable conditions and high throughput.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engineering teams to promote AI best practices, fostering an environment that encourages experimentation with emerging technologies in AI and machine learning.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performance monitoring strategies to mitigate model drift, ensuring continuous refinement of AI outputs and adherence to high-quality communication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and validation processes leveraging </w:t>
      </w:r>
      <w:r w:rsidRPr="003813CA">
        <w:rPr>
          <w:rStyle w:val="span"/>
          <w:rFonts w:ascii="Arial" w:eastAsia="Century Gothic" w:hAnsi="Arial" w:cs="Arial"/>
          <w:b/>
          <w:bCs/>
          <w:sz w:val="22"/>
          <w:szCs w:val="22"/>
        </w:rPr>
        <w:t xml:space="preserve">TDD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robust applications that improved the overall user experience and system reliability under heavy loads.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rapid prototyping of new features leveraging emerging AI technologies, constantly iterating on existing frameworks to revolutionize service delivery in language translation and interpretation markets.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non-technical stakeholders to elucidate complex AI concepts, thereby aligning engineering solutions closely with business requirements and facilitating better project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model evaluations to benchmark performance, providing insights that guided decision-making processes regarding model selection and deployment for specific use cases.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developing training materials that assists team members in understanding evolving technologies while implementing them into existing workflows effectively, ensuring continuous professional growth among peers.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workshops on </w:t>
      </w:r>
      <w:r w:rsidRPr="003813CA">
        <w:rPr>
          <w:rStyle w:val="span"/>
          <w:rFonts w:ascii="Arial" w:eastAsia="Century Gothic" w:hAnsi="Arial" w:cs="Arial"/>
          <w:b/>
          <w:bCs/>
          <w:sz w:val="22"/>
          <w:szCs w:val="22"/>
        </w:rPr>
        <w:t xml:space="preserve">Test-Driven Development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(TDD) methodologies and integration strategies, effectively enhancing team members' ability to create reliable, maintainable software faster than previously achievable.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scalability in all projects by designing solutions that can accommodate future demand spikes, ensuring long-term viability and success of the AI initiatives being implemented.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an agile development culture through effective communication and collaboration, ensuring projects remained flexible in response to changes in project scope or technological advancements.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Served as the lead developer on multiple </w:t>
      </w:r>
      <w:r w:rsidRPr="003813CA">
        <w:rPr>
          <w:rStyle w:val="span"/>
          <w:rFonts w:ascii="Arial" w:eastAsia="Century Gothic" w:hAnsi="Arial" w:cs="Arial"/>
          <w:b/>
          <w:bCs/>
          <w:sz w:val="22"/>
          <w:szCs w:val="22"/>
        </w:rPr>
        <w:t xml:space="preserve">web and mobile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projects, employing </w:t>
      </w:r>
      <w:r w:rsidRPr="003813CA">
        <w:rPr>
          <w:rStyle w:val="span"/>
          <w:rFonts w:ascii="Arial" w:eastAsia="Century Gothic" w:hAnsi="Arial" w:cs="Arial"/>
          <w:b/>
          <w:bCs/>
          <w:sz w:val="22"/>
          <w:szCs w:val="22"/>
        </w:rPr>
        <w:t xml:space="preserve">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resulting in high user engagement and successful delivery of digital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integrated solutions for civil IT projects that improved project efficiency for planning, bidding, and construction management through a custom-built platform enhancing overall digital documentation and inspection.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implemented </w:t>
      </w:r>
      <w:r w:rsidRPr="003813CA">
        <w:rPr>
          <w:rStyle w:val="span"/>
          <w:rFonts w:ascii="Arial" w:eastAsia="Century Gothic" w:hAnsi="Arial" w:cs="Arial"/>
          <w:b/>
          <w:bCs/>
          <w:sz w:val="22"/>
          <w:szCs w:val="22"/>
        </w:rPr>
        <w:t xml:space="preserve">cloud-based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streamlined data management processes, enabling seamless collaboration across departments and enhancing project tracking for civil engineering tasks.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RESTful 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enable integration between disparate systems, resulting in improved data flow and reduced redundancy in various engineering projects, benefiting our workflow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testing and verification procedures for </w:t>
      </w:r>
      <w:r w:rsidRPr="003813CA">
        <w:rPr>
          <w:rStyle w:val="span"/>
          <w:rFonts w:ascii="Arial" w:eastAsia="Century Gothic" w:hAnsi="Arial" w:cs="Arial"/>
          <w:b/>
          <w:bCs/>
          <w:sz w:val="22"/>
          <w:szCs w:val="22"/>
        </w:rPr>
        <w:t xml:space="preserve">web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focused on ensuring that all newly developed functionalities meet the user requirements and deliver robust performance under high loads.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queries to enhance data retrieval processes, significantly speeding up analysis while ensuring high accuracy in reporting for project management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clients to gather requirements and feedback during development phases, ensuring solutions were tailored to meet real-world civil IT demands and user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of </w:t>
      </w:r>
      <w:r w:rsidRPr="003813CA">
        <w:rPr>
          <w:rStyle w:val="span"/>
          <w:rFonts w:ascii="Arial" w:eastAsia="Century Gothic" w:hAnsi="Arial" w:cs="Arial"/>
          <w:b/>
          <w:bCs/>
          <w:sz w:val="22"/>
          <w:szCs w:val="22"/>
        </w:rPr>
        <w:t xml:space="preserve">modern web frameworks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tools, proactively adapting changes in technology to the projects at hand to sustain competitive advantages for our offerings.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version control processes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organized teamwork and streamlining the workflow for project updates and deployment in our software products.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 interfaces and experiences for civil IT applications, leveraging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intuitive and responsive designs that enhance user interaction and engagement across multiple devices.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real-time communication features into applications, ensuring seamless collaboration amongst project teams, thereby enhancing visibility and efficiency throughout the lifecycle of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software development initiatives by participating in team planning sessions, aligning with strategic goals, and ensuring adherence to deadlines while maintaining high coding standards and quality throughout.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