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Infrastructure Engineer with 11 years of experience in software development focusing on web and mobile applications. Proficient in managing CI/CD pipelines and cloud infrastructure using advanced technologies including Kubernetes, Terraform, and Python.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Hybrid Cloud, Kubernetes, Nomad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Infrastructure as Code (IaC):</w:t>
      </w:r>
      <w:r w:rsidRPr="003813CA">
        <w:rPr>
          <w:rFonts w:ascii="Arial" w:eastAsia="Century Gothic" w:hAnsi="Arial" w:cs="Arial"/>
          <w:sz w:val="22"/>
          <w:szCs w:val="22"/>
        </w:rPr>
        <w:t xml:space="preserve"> Terraform, CloudFormation, Ansible, Docker, Pulumi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Bash, Go, JavaScript, TypeScript, Ruby, Java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Operating Systems:</w:t>
      </w:r>
      <w:r w:rsidRPr="003813CA">
        <w:rPr>
          <w:rFonts w:ascii="Arial" w:eastAsia="Century Gothic" w:hAnsi="Arial" w:cs="Arial"/>
          <w:sz w:val="22"/>
          <w:szCs w:val="22"/>
        </w:rPr>
        <w:t xml:space="preserve"> Linux, Ubuntu, CentOS, Red Hat, Debian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&amp; Observability:</w:t>
      </w:r>
      <w:r w:rsidRPr="003813CA">
        <w:rPr>
          <w:rFonts w:ascii="Arial" w:eastAsia="Century Gothic" w:hAnsi="Arial" w:cs="Arial"/>
          <w:sz w:val="22"/>
          <w:szCs w:val="22"/>
        </w:rPr>
        <w:t xml:space="preserve"> Prometheus, Grafana, ELK Stack, Datadog, New Relic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GitHub Actions, Jenkins, Git, Travis CI, CircleCI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streamlined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deployment efficiency and reduce downtime in automated testing and deployment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a hybrid cloud infrastructure while orchestrating workloads across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Nomad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system reliability and optimal performance under high computational loads.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fault-tolerant systems for secure deployments,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integrations and implementing security best practices to protect sensitive data and maintain compliance.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engineering teams on complex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simulation workloads, scaling infrastructure to meet evolving demands while automating operational workflows through internally developed tools.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observability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monitor and tune system performance, proactively identifying bottlenecks and optimizing resource allocation for maximum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enhance developer workflows, ensuring the internal tooling built to support various engineering disciplines improved productivity and reduced cycle times significantly.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system architecture for GPU computing tasks, focusing on performance improvements and cost-effectiveness by strategically managing resources across multiple cloud providers and on-prem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Initiated and led efforts in building automation frameworks for infrastructure provisioning, ensuring consistency and repeatability in environment setups across different teams and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expertise in managing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Linux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environments, troubleshooting system-level issues, and implementing best practices for performance monitoring and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the operations team to align on production readiness protocols, mitigating risks related to system deployments while embracing a factory-first mentality.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migrations to a microservices architecture,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service orchestration to improve system resilience and scalability while reducing deployment complexity.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software solutions for enhanced digital planning and construction management, utilizing cloud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compliance with industry regulations while focusing on efficiency and user experience.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custom scripts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Bash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automating key DevOps processes, driving a higher level of automation within the development pipeline and decreasing manual intervention.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multidisciplinary teams to develop software that supports inspection and paperless contracting, enhancing operational efficiency while providing easy access to essential project documentation.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best practices for version control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working closely with teams to enforce seamless code reviews and collaboration to ensure high code quality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performance testing of applications in various staged environments, investigating system behaviors under different loads to enhance planning and project management capabilities.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gather requirements and deliver tailored software solutions that enable streamlined processes in construction management, validating user needs effectively and adapting to changes swiftly.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