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IT Sr Software Engineer with over 11 years of experience in software development, particularly in Bedside Medical Device Integration. Proven track record in designing and implementing complex middleware interfaces, strong expertise in HL7 and Epic Bridges integration, and adept at collaborating across multidisciplinary teams to enhance healthcare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JavaScript, SQL, R,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Node.js, React, Angular, Django, Flask, Spring, Hibernate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SQLite, MongoDB,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&amp; Middleware:</w:t>
      </w:r>
      <w:r w:rsidRPr="003813CA">
        <w:rPr>
          <w:rFonts w:ascii="Arial" w:eastAsia="Century Gothic" w:hAnsi="Arial" w:cs="Arial"/>
          <w:sz w:val="22"/>
          <w:szCs w:val="22"/>
        </w:rPr>
        <w:t xml:space="preserve"> Epic Bridges, HL7, Capsule Technologies, Excel Medical, Baxter Middleware, Mirth Connect, Apache Camel, IBM Integration Bus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Git, JIRA, Confluence, Jenkins, Docker, Kubernetes, AWS, Azure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middleware interfaces for various </w:t>
      </w:r>
      <w:r w:rsidRPr="003813CA">
        <w:rPr>
          <w:rStyle w:val="span"/>
          <w:rFonts w:ascii="Arial" w:eastAsia="Century Gothic" w:hAnsi="Arial" w:cs="Arial"/>
          <w:b/>
          <w:bCs/>
          <w:sz w:val="22"/>
          <w:szCs w:val="22"/>
        </w:rPr>
        <w:t xml:space="preserve">biomedical devices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communication with the </w:t>
      </w:r>
      <w:r w:rsidRPr="003813CA">
        <w:rPr>
          <w:rStyle w:val="span"/>
          <w:rFonts w:ascii="Arial" w:eastAsia="Century Gothic" w:hAnsi="Arial" w:cs="Arial"/>
          <w:b/>
          <w:bCs/>
          <w:sz w:val="22"/>
          <w:szCs w:val="22"/>
        </w:rPr>
        <w:t xml:space="preserve">Epic application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efficiency of patient care workflows through advanced integration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complex healthcare workflows and translated business requirements into technical specifications for </w:t>
      </w:r>
      <w:r w:rsidRPr="003813CA">
        <w:rPr>
          <w:rStyle w:val="span"/>
          <w:rFonts w:ascii="Arial" w:eastAsia="Century Gothic" w:hAnsi="Arial" w:cs="Arial"/>
          <w:b/>
          <w:bCs/>
          <w:sz w:val="22"/>
          <w:szCs w:val="22"/>
        </w:rPr>
        <w:t xml:space="preserve">data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w:t>
      </w:r>
      <w:r w:rsidRPr="003813CA">
        <w:rPr>
          <w:rStyle w:val="span"/>
          <w:rFonts w:ascii="Arial" w:eastAsia="Century Gothic" w:hAnsi="Arial" w:cs="Arial"/>
          <w:b/>
          <w:bCs/>
          <w:sz w:val="22"/>
          <w:szCs w:val="22"/>
        </w:rPr>
        <w:t xml:space="preserve">real-time HL7</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interfaces and ensuring compliance with </w:t>
      </w:r>
      <w:r w:rsidRPr="003813CA">
        <w:rPr>
          <w:rStyle w:val="span"/>
          <w:rFonts w:ascii="Arial" w:eastAsia="Century Gothic" w:hAnsi="Arial" w:cs="Arial"/>
          <w:b/>
          <w:bCs/>
          <w:sz w:val="22"/>
          <w:szCs w:val="22"/>
        </w:rPr>
        <w:t xml:space="preserve">PHI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w:t>
      </w:r>
      <w:r w:rsidRPr="003813CA">
        <w:rPr>
          <w:rStyle w:val="span"/>
          <w:rFonts w:ascii="Arial" w:eastAsia="Century Gothic" w:hAnsi="Arial" w:cs="Arial"/>
          <w:b/>
          <w:bCs/>
          <w:sz w:val="22"/>
          <w:szCs w:val="22"/>
        </w:rPr>
        <w:t xml:space="preserve">biomedical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to establish effective communication channels and integrate medical devices, providing training and support to junior team members to enhance skill development and project knowledge.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testing and validation of new </w:t>
      </w:r>
      <w:r w:rsidRPr="003813CA">
        <w:rPr>
          <w:rStyle w:val="span"/>
          <w:rFonts w:ascii="Arial" w:eastAsia="Century Gothic" w:hAnsi="Arial" w:cs="Arial"/>
          <w:b/>
          <w:bCs/>
          <w:sz w:val="22"/>
          <w:szCs w:val="22"/>
        </w:rPr>
        <w:t xml:space="preserve">interface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project meetings and producing status updates to ensure stakeholders are informed of progress and potential complications during implementation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and adhere to change control procedures, establishing best practices for continuous improvement and supporting the maintenance of </w:t>
      </w:r>
      <w:r w:rsidRPr="003813CA">
        <w:rPr>
          <w:rStyle w:val="span"/>
          <w:rFonts w:ascii="Arial" w:eastAsia="Century Gothic" w:hAnsi="Arial" w:cs="Arial"/>
          <w:b/>
          <w:bCs/>
          <w:sz w:val="22"/>
          <w:szCs w:val="22"/>
        </w:rPr>
        <w:t xml:space="preserve">middleware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multiple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operational support guidelines that facilitate troubleshooting and support of complex </w:t>
      </w:r>
      <w:r w:rsidRPr="003813CA">
        <w:rPr>
          <w:rStyle w:val="span"/>
          <w:rFonts w:ascii="Arial" w:eastAsia="Century Gothic" w:hAnsi="Arial" w:cs="Arial"/>
          <w:b/>
          <w:bCs/>
          <w:sz w:val="22"/>
          <w:szCs w:val="22"/>
        </w:rPr>
        <w:t xml:space="preserve">medical device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performance and operational efficiency of integrated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vendors to gather insights and technical requirements, conducting tests to verify functionality and refine system interactions, ensuring data integrity during high-stakes medical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programming languages, including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scripts for automating tasks associated with data exchanges, which improved the responsiveness of the integration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evaluate emerging trends in </w:t>
      </w:r>
      <w:r w:rsidRPr="003813CA">
        <w:rPr>
          <w:rStyle w:val="span"/>
          <w:rFonts w:ascii="Arial" w:eastAsia="Century Gothic" w:hAnsi="Arial" w:cs="Arial"/>
          <w:b/>
          <w:bCs/>
          <w:sz w:val="22"/>
          <w:szCs w:val="22"/>
        </w:rPr>
        <w:t xml:space="preserve">medical device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recommend strategies for the adoption of new technologies or methodologies to optimize patient care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training sessions for staff and stakeholders to ensure effective utilization of integrated devices and software solutions, fostering a collaborative environment focused on patient-centered care.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w:t>
      </w:r>
      <w:r w:rsidRPr="003813CA">
        <w:rPr>
          <w:rStyle w:val="span"/>
          <w:rFonts w:ascii="Arial" w:eastAsia="Century Gothic" w:hAnsi="Arial" w:cs="Arial"/>
          <w:b/>
          <w:bCs/>
          <w:sz w:val="22"/>
          <w:szCs w:val="22"/>
        </w:rPr>
        <w:t xml:space="preserve">24x7</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on-call support as required, demonstrating adaptability and commitment to maintaining high availability of healthcare integrations and systems during critical hours.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metrics and reported on usage patterns, informing ongoing development efforts and ensuring alignment with the evolving needs of healthcare providers and patients.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contributed to whitepapers and technical reports that document </w:t>
      </w:r>
      <w:r w:rsidRPr="003813CA">
        <w:rPr>
          <w:rStyle w:val="span"/>
          <w:rFonts w:ascii="Arial" w:eastAsia="Century Gothic" w:hAnsi="Arial" w:cs="Arial"/>
          <w:b/>
          <w:bCs/>
          <w:sz w:val="22"/>
          <w:szCs w:val="22"/>
        </w:rPr>
        <w:t xml:space="preserve">medical device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and best practices, enhancing industry knowledge and supporting peer education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multiple projects simultaneously, leveraging project management methodologies to deliver effective solutions within prescribed timelines while maintaining high standards of quality and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communication between nursing staff and IT teams to ensure accurate and timely data flow, optimizing clinical workflows related to patient monitoring and intervention.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supported </w:t>
      </w:r>
      <w:r w:rsidRPr="003813CA">
        <w:rPr>
          <w:rStyle w:val="span"/>
          <w:rFonts w:ascii="Arial" w:eastAsia="Century Gothic" w:hAnsi="Arial" w:cs="Arial"/>
          <w:b/>
          <w:bCs/>
          <w:sz w:val="22"/>
          <w:szCs w:val="22"/>
        </w:rPr>
        <w:t xml:space="preserve">interface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healthcare applications, bridging the gap between clinical and operational needs through the integration of </w:t>
      </w:r>
      <w:r w:rsidRPr="003813CA">
        <w:rPr>
          <w:rStyle w:val="span"/>
          <w:rFonts w:ascii="Arial" w:eastAsia="Century Gothic" w:hAnsi="Arial" w:cs="Arial"/>
          <w:b/>
          <w:bCs/>
          <w:sz w:val="22"/>
          <w:szCs w:val="22"/>
        </w:rPr>
        <w:t xml:space="preserve">biomedical devices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electronic health records.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to ensure alignment of technical deliverables with organizational goals, emphasizing the importance of user-centric design in application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detailed analysis of clinical workflows and data requirements, translating findings into actionable project initiatives that inform </w:t>
      </w:r>
      <w:r w:rsidRPr="003813CA">
        <w:rPr>
          <w:rStyle w:val="span"/>
          <w:rFonts w:ascii="Arial" w:eastAsia="Century Gothic" w:hAnsi="Arial" w:cs="Arial"/>
          <w:b/>
          <w:bCs/>
          <w:sz w:val="22"/>
          <w:szCs w:val="22"/>
        </w:rPr>
        <w:t xml:space="preserve">medical device integrations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system upgrades.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and document requirements for software updates and enhancements, focusing on continuous improvement and optimal usage of integrated systems in healthcare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tested </w:t>
      </w:r>
      <w:r w:rsidRPr="003813CA">
        <w:rPr>
          <w:rStyle w:val="span"/>
          <w:rFonts w:ascii="Arial" w:eastAsia="Century Gothic" w:hAnsi="Arial" w:cs="Arial"/>
          <w:b/>
          <w:bCs/>
          <w:sz w:val="22"/>
          <w:szCs w:val="22"/>
        </w:rPr>
        <w:t xml:space="preserve">HL7 interfaces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accurate and timely data exchange across systems, which contributed to the automation of reporting and compliance procedures in healthcare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troubleshooting efforts for </w:t>
      </w:r>
      <w:r w:rsidRPr="003813CA">
        <w:rPr>
          <w:rStyle w:val="span"/>
          <w:rFonts w:ascii="Arial" w:eastAsia="Century Gothic" w:hAnsi="Arial" w:cs="Arial"/>
          <w:b/>
          <w:bCs/>
          <w:sz w:val="22"/>
          <w:szCs w:val="22"/>
        </w:rPr>
        <w:t xml:space="preserve">application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system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issues, working collaboratively with teams to resolve conflicts and improve overall usability and functionality of healthcare technology offerings.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comprehensive operational support guidelines for </w:t>
      </w:r>
      <w:r w:rsidRPr="003813CA">
        <w:rPr>
          <w:rStyle w:val="span"/>
          <w:rFonts w:ascii="Arial" w:eastAsia="Century Gothic" w:hAnsi="Arial" w:cs="Arial"/>
          <w:b/>
          <w:bCs/>
          <w:sz w:val="22"/>
          <w:szCs w:val="22"/>
        </w:rPr>
        <w:t xml:space="preserve">software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covering best practices in integration and data management, aiding in the successful adoption of new technology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validation and verification testing for </w:t>
      </w:r>
      <w:r w:rsidRPr="003813CA">
        <w:rPr>
          <w:rStyle w:val="span"/>
          <w:rFonts w:ascii="Arial" w:eastAsia="Century Gothic" w:hAnsi="Arial" w:cs="Arial"/>
          <w:b/>
          <w:bCs/>
          <w:sz w:val="22"/>
          <w:szCs w:val="22"/>
        </w:rPr>
        <w:t xml:space="preserve">medical device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structured methodologies to ensure compliance with regulatory requirements and industry standards during integrations.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insights into trends and developments within civil IT solutions that facilitate digital transformation projects in healthcare settings, nurturing innovations that promote service delivery improvements.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planning and delivering training sessions for internal staff on </w:t>
      </w:r>
      <w:r w:rsidRPr="003813CA">
        <w:rPr>
          <w:rStyle w:val="span"/>
          <w:rFonts w:ascii="Arial" w:eastAsia="Century Gothic" w:hAnsi="Arial" w:cs="Arial"/>
          <w:b/>
          <w:bCs/>
          <w:sz w:val="22"/>
          <w:szCs w:val="22"/>
        </w:rPr>
        <w:t xml:space="preserve">integration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reinforcing best practices and system functionalities to enhance organizational capacity.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effective relationships within cross-functional teams, showcasing strong communication abilities that facilitated collaborative problem-solving and engagement in project development initiatives across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evaluated the evolving landscape of </w:t>
      </w:r>
      <w:r w:rsidRPr="003813CA">
        <w:rPr>
          <w:rStyle w:val="span"/>
          <w:rFonts w:ascii="Arial" w:eastAsia="Century Gothic" w:hAnsi="Arial" w:cs="Arial"/>
          <w:b/>
          <w:bCs/>
          <w:sz w:val="22"/>
          <w:szCs w:val="22"/>
        </w:rPr>
        <w:t xml:space="preserve">digital healthcare innovations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proposing integration strategies that align with regulatory changes and industry advancements to enhance overall patient care.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