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the field, specializing in frontend development with React, TypeScript, and headless ecommerce solutions such as Shopify Hydrogen. Adept at crafting scalable, high-performance storefront experiences and optimizing complex UI logic within enterprise architectures, collaborating with cross-functional teams to deliver robust solutions that solve real-world commerce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 (ES6+),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Ecommerce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Shopify Hydrogen, Shopify Storefront API, GraphQL, Headless Ecommerce, Microservices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Rendering Performance, State Management, Data Fetching Strategies, Accessibility, Code Review Practices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Agile Methodologies, CI/CD Practices, Project Management Tools, Collaborative Workflows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Backend Service Integration, Node.js, Middleware Solutions, Cloud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Figma, Postman, Jest,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Hydrogen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storefront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and high-performance user experience across multiple devices and platforms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the initiative to build scalable, reusable frontend components, enforcing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 that adhere to the latest best practices and improving the overall maintainability of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internal delivery teams to successfully implement new UX features and enhancements, demonstrating an ability to translate design concepts into performant storefront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Hydrogen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repositories and enterprise-level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contributing to the evolution and optimization of the technical foundation of the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rendering performance, implementing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fetching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enhance user engagement and decrease loading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critical APIs and backend services supporting product, inventory, and checkout workflows, ensuring smooth transitions and seamless interactions in the ecommerce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frontend issues across devices and browsers, showcasing a commitment to quality and user satisfaction by resolving issues efficiently and effectively during the testing phase.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adopted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practices that fostered a collaborative development environment and enhanced overall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decisions comprehensively, supporting ongoing maintainability of the codebase and aiding in onboarding new developers in line with project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in discussions around frontend architecture standards, aiding the team in elevating technical practices across various projects and ensuring consistency and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researched and implemented best practices in performance optimization, accessibility, and frontend architecture, keeping up with the latest advances 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middleware to facilitate improved data handling and interactions between the frontend and backend services, enhancing application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developers, fostering a collaborative atmosphere that encouraged learning and development within the team as a whole.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sprint reviews and retrospectives, utilizing feedback to optimize future work cycles and improve the overall productivity of the team through iterative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enhancements for accessibility compliance, ensuring that storefront features meet all necessary standards and guidelines for broad usability across diverse user groups.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(ES6+)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responsive UI components for various applications, enhancing user engagement and providing seamless interactions within digital solutions offered to civil IT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complex API integrations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guaranteeing efficient data handling and exchange between frontend interfaces and backend services pertinent to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managers to define technical requirements and scope, translating non-technical specifications into development tasks while maintaining effective communication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performance optimization strategies in applications, including lazy loading and code splitting, to enhance app efficiency and improve page load times significantly during peak usage.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administrative tools for civil IT applications that aided in bidding and contracting processes, improving workflow efficiency and user satisfaction across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meetings, contributing technical insights and suggestions regarding best practices in software development to optimize functionalities in digital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software testing and quality assurance, ensuring that development output met high standards of performance and functionality relevant to each project undertaken.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code and project workflows meticulously, facilitating smoother maintenance and transitions as well as training new team members on existing projects and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facilitate the integration of various digital solutions, promoting a holistic approach to planning, construction, and inspection systems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user experience for interfaces by liaising with designers to ensure that visual elements aligned with user needs and technical capabilities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software solutions that adhered to stakeholder specifications, maintaining adaptability in workflows and fostering excellent relationships with external clients to facilitate project alignment.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to clients on the usage of digital applications developed, ensuring smooth transitions and high levels of user acceptance post-implementation.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