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Global Solutions Engineer with over 11 years of experience in software development, specializing in observability, application performance management, and technical sales support. Demonstrated ability to articulate complex technical concepts into business value, manage multiple projects, and deliver impactful demonstrations to clients. A team player who excels in collaborative environments, passionate about innovative technology and dedicated to enhancing customer outcomes through strategic technical guidance.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C#, PHP, Golang, Node.js,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 CSS, React, Angular, Vue.js, Bootstrap, jQuery,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Kubernetes, Docker, Terraform, OpenShift,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GitHub, Visual Studio, Eclipse, IntelliJ IDEA, Postman,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APM:</w:t>
      </w:r>
      <w:r w:rsidRPr="003813CA">
        <w:rPr>
          <w:rFonts w:ascii="Arial" w:eastAsia="Century Gothic" w:hAnsi="Arial" w:cs="Arial"/>
          <w:sz w:val="22"/>
          <w:szCs w:val="22"/>
        </w:rPr>
        <w:t xml:space="preserve"> Dynatrace, New Relic, Splunk, DataDog, AppDynamics, Prometheus, Grafana, Elastic 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high-impact demonstrations of </w:t>
      </w:r>
      <w:r w:rsidRPr="003813CA">
        <w:rPr>
          <w:rStyle w:val="span"/>
          <w:rFonts w:ascii="Arial" w:eastAsia="Century Gothic" w:hAnsi="Arial" w:cs="Arial"/>
          <w:b/>
          <w:bCs/>
          <w:sz w:val="22"/>
          <w:szCs w:val="22"/>
        </w:rPr>
        <w:t xml:space="preserve">Dynatrace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capabilities, articulating technical solutions clearly to diverse stakeholders and aligning product offerings with client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technical proof of concepts (POCs), coordinating with internal teams to showcase </w:t>
      </w:r>
      <w:r w:rsidRPr="003813CA">
        <w:rPr>
          <w:rStyle w:val="span"/>
          <w:rFonts w:ascii="Arial" w:eastAsia="Century Gothic" w:hAnsi="Arial" w:cs="Arial"/>
          <w:b/>
          <w:bCs/>
          <w:sz w:val="22"/>
          <w:szCs w:val="22"/>
        </w:rPr>
        <w:t xml:space="preserve">observability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that enhance operational efficiencies and address customer pain points.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sales, engineering, and marketing teams to optimize technical sales approach, leveraging comprehensive insights into </w:t>
      </w:r>
      <w:r w:rsidRPr="003813CA">
        <w:rPr>
          <w:rStyle w:val="span"/>
          <w:rFonts w:ascii="Arial" w:eastAsia="Century Gothic" w:hAnsi="Arial" w:cs="Arial"/>
          <w:b/>
          <w:bCs/>
          <w:sz w:val="22"/>
          <w:szCs w:val="22"/>
        </w:rPr>
        <w:t xml:space="preserve">application performance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engaging technical presentations at key industry events, translating product features into customer-centric narratives that highlighted the value of </w:t>
      </w:r>
      <w:r w:rsidRPr="003813CA">
        <w:rPr>
          <w:rStyle w:val="span"/>
          <w:rFonts w:ascii="Arial" w:eastAsia="Century Gothic" w:hAnsi="Arial" w:cs="Arial"/>
          <w:b/>
          <w:bCs/>
          <w:sz w:val="22"/>
          <w:szCs w:val="22"/>
        </w:rPr>
        <w:t xml:space="preserve">cloud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and analyzed customer feedback on </w:t>
      </w:r>
      <w:r w:rsidRPr="003813CA">
        <w:rPr>
          <w:rStyle w:val="span"/>
          <w:rFonts w:ascii="Arial" w:eastAsia="Century Gothic" w:hAnsi="Arial" w:cs="Arial"/>
          <w:b/>
          <w:bCs/>
          <w:sz w:val="22"/>
          <w:szCs w:val="22"/>
        </w:rPr>
        <w:t xml:space="preserve">observability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inform product development and marketing strategies, enhancing overall customer satisfaction and retention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high-paced sales cycles, providing deep technical knowledge that empowered clients to make informed decisions regarding their </w:t>
      </w:r>
      <w:r w:rsidRPr="003813CA">
        <w:rPr>
          <w:rStyle w:val="span"/>
          <w:rFonts w:ascii="Arial" w:eastAsia="Century Gothic" w:hAnsi="Arial" w:cs="Arial"/>
          <w:b/>
          <w:bCs/>
          <w:sz w:val="22"/>
          <w:szCs w:val="22"/>
        </w:rPr>
        <w:t xml:space="preserve">IT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strong customer relationships, acting as a trusted advisor and technical coach while advocating for clients’ needs within </w:t>
      </w:r>
      <w:r w:rsidRPr="003813CA">
        <w:rPr>
          <w:rStyle w:val="span"/>
          <w:rFonts w:ascii="Arial" w:eastAsia="Century Gothic" w:hAnsi="Arial" w:cs="Arial"/>
          <w:b/>
          <w:bCs/>
          <w:sz w:val="22"/>
          <w:szCs w:val="22"/>
        </w:rPr>
        <w:t xml:space="preserve">Dynatrace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partner engagements.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technical training sessions for sales teams, improving their understanding of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solution communication strategies to increase overall sales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internal workshops on emerging trends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Site Reliability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adaptation among technical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several simultaneous projects, showcasing exceptional organizational skills and the ability to pivot based on shifting priorities and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Synthesized complex technical details into concise and engaging content for </w:t>
      </w:r>
      <w:r w:rsidRPr="003813CA">
        <w:rPr>
          <w:rStyle w:val="span"/>
          <w:rFonts w:ascii="Arial" w:eastAsia="Century Gothic" w:hAnsi="Arial" w:cs="Arial"/>
          <w:b/>
          <w:bCs/>
          <w:sz w:val="22"/>
          <w:szCs w:val="22"/>
        </w:rPr>
        <w:t xml:space="preserve">RFI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RFP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submissions, securing numerous strategic opportunities for </w:t>
      </w:r>
      <w:r w:rsidRPr="003813CA">
        <w:rPr>
          <w:rStyle w:val="span"/>
          <w:rFonts w:ascii="Arial" w:eastAsia="Century Gothic" w:hAnsi="Arial" w:cs="Arial"/>
          <w:b/>
          <w:bCs/>
          <w:sz w:val="22"/>
          <w:szCs w:val="22"/>
        </w:rPr>
        <w:t xml:space="preserve">Dynatrace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insights into competitive analysis and market positioning, leveraging data-driven approaches to enhance the company's </w:t>
      </w:r>
      <w:r w:rsidRPr="003813CA">
        <w:rPr>
          <w:rStyle w:val="span"/>
          <w:rFonts w:ascii="Arial" w:eastAsia="Century Gothic" w:hAnsi="Arial" w:cs="Arial"/>
          <w:b/>
          <w:bCs/>
          <w:sz w:val="22"/>
          <w:szCs w:val="22"/>
        </w:rPr>
        <w:t xml:space="preserve">market share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improve team collaboration using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more effective project management and communication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staying current on trends and innovations in </w:t>
      </w:r>
      <w:r w:rsidRPr="003813CA">
        <w:rPr>
          <w:rStyle w:val="span"/>
          <w:rFonts w:ascii="Arial" w:eastAsia="Century Gothic" w:hAnsi="Arial" w:cs="Arial"/>
          <w:b/>
          <w:bCs/>
          <w:sz w:val="22"/>
          <w:szCs w:val="22"/>
        </w:rPr>
        <w:t xml:space="preserve">observability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technologies to enhance personal and team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w:t>
      </w:r>
      <w:r w:rsidRPr="003813CA">
        <w:rPr>
          <w:rStyle w:val="span"/>
          <w:rFonts w:ascii="Arial" w:eastAsia="Century Gothic" w:hAnsi="Arial" w:cs="Arial"/>
          <w:b/>
          <w:bCs/>
          <w:sz w:val="22"/>
          <w:szCs w:val="22"/>
        </w:rPr>
        <w:t xml:space="preserve">Customer Success Managers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successful integration of </w:t>
      </w:r>
      <w:r w:rsidRPr="003813CA">
        <w:rPr>
          <w:rStyle w:val="span"/>
          <w:rFonts w:ascii="Arial" w:eastAsia="Century Gothic" w:hAnsi="Arial" w:cs="Arial"/>
          <w:b/>
          <w:bCs/>
          <w:sz w:val="22"/>
          <w:szCs w:val="22"/>
        </w:rPr>
        <w:t xml:space="preserve">Dynatrace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within client environments, leading to superior outcomes and strengthened partnerships.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web applications utilizing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including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digital solutions for inspection and paperless contracting, contributing to innovative project delivery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ensuring seamless integration with </w:t>
      </w:r>
      <w:r w:rsidRPr="003813CA">
        <w:rPr>
          <w:rStyle w:val="span"/>
          <w:rFonts w:ascii="Arial" w:eastAsia="Century Gothic" w:hAnsi="Arial" w:cs="Arial"/>
          <w:b/>
          <w:bCs/>
          <w:sz w:val="22"/>
          <w:szCs w:val="22"/>
        </w:rPr>
        <w:t xml:space="preserve">cloud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improving overall system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automated deployment strategies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decreasing deployment bottlenecks and improving service uptime in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customer workshops to gather requirements and translate them into effective technical specifications for software development projects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arena.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through rigorous troubleshooting and optimization practices involving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technical mentor for junior engineers, fostering skills in </w:t>
      </w:r>
      <w:r w:rsidRPr="003813CA">
        <w:rPr>
          <w:rStyle w:val="span"/>
          <w:rFonts w:ascii="Arial" w:eastAsia="Century Gothic" w:hAnsi="Arial" w:cs="Arial"/>
          <w:b/>
          <w:bCs/>
          <w:sz w:val="22"/>
          <w:szCs w:val="22"/>
        </w:rPr>
        <w:t xml:space="preserve">cloud technology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contributed to the continuous improvement of development processes, focusing on enhancing code quality and maintainability for </w:t>
      </w:r>
      <w:r w:rsidRPr="003813CA">
        <w:rPr>
          <w:rStyle w:val="span"/>
          <w:rFonts w:ascii="Arial" w:eastAsia="Century Gothic" w:hAnsi="Arial" w:cs="Arial"/>
          <w:b/>
          <w:bCs/>
          <w:sz w:val="22"/>
          <w:szCs w:val="22"/>
        </w:rPr>
        <w:t xml:space="preserve">application performance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streamlining development workflows across teams and enhancing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for software components, ensuring alignment between technical implementations and client expectations in project management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services, applying best practices in security and performance, while improving overall service delivery in the software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rapidly to changing project requirements and client feedback, demonstrating flexibility and commitment to delivering high-quality solutions within tight deadlines.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