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particularly in creating web and mobile applications using Python, React, and AWS. Proven success in implementing innovative solutions utilizing generative AI technologies, MLOps, and CI/CD practices. Strong background in collaborating with clinical and editorial teams to improve healthcare content automation and streamline processes in the health technology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Ruby,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Node.js, Express.js, Django, Flask,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Engineering:</w:t>
      </w:r>
      <w:r w:rsidRPr="003813CA">
        <w:rPr>
          <w:rFonts w:ascii="Arial" w:eastAsia="Century Gothic" w:hAnsi="Arial" w:cs="Arial"/>
          <w:sz w:val="22"/>
          <w:szCs w:val="22"/>
        </w:rPr>
        <w:t xml:space="preserve"> OpenAI, TensorFlow, PyTorch, MLOps, ETL, Data Pipelines, RAG, NLP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Firebase, GraphQL,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Cypress, Mocha, Chai, Jest,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automate clinical content creation, enhancing workflow efficiency and accuracy for healthcare-based initiatives in collaboration with MCG's clinical editors.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(LLMs) to prototype innovative solutions that streamlined content update cycles, integrating feedback from editors and data specialists for continuous improvement in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full-stack software development processes from proof-of-concept to production-ready web applications with attention to performance, security, and user experience across diverse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scientists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clinical informaticists to assess and optimize AI model performance, ensuring that AI-driven tools met clinical demands and user expectations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enabling rapid deployment of updates and improvements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preprocessing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LLM applications in the health technology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and performance evaluation on generative models, implementing strategies to improve prompt optimizations, thus significantly enhancing the quality of generated content.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with teams to identify new use case opportunities and develop actionable strategies that led to more effective AI tool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emerging technologies in the field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new findings into project planning and execution for ongoing future-proofing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lead sprint planning and reviews, ensuring alignment of project goals with dynamic organizational objectives while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for junior engineers and interns, facilitating knowledge transfer and growth in skills crucial for maintaining a high standard of development practices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enhance clinical data processing capabilities, improving the overall quality and reliability of healthcare content management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editorial staff on new tooling capabilities enabled by AI, focusing on facilitating smoother adoption of technology in clinical workflows and content management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ensuring alignment of technological advancements with MCG's mission of delivering patient-focused care through innovative digital solutions and evidence-based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documentation for all developed applications and workflows, ensuring comprehensive communication of technical specifications and operational guidelines to stakeholders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versatility in technology adoption, employing various web development frameworks and libraries to craft user-focused interfaces that encourage engagement and ease of use for healthcare professionals.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and improved existing software products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front-end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user interfaces that cater directly to the needs of civil IT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development life cycle processes,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effective collaboration among project teams across sectors like planning, construction management, and digital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deliver robust digital solutions tailored for the civil engineering sector, focusing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better data management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diverse programming languages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features for applications facilitating digital contracting and bid management effectively for state and federal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project capabilities through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necessary for construction management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handled backend integrations to support various external services and streamline operations for project stakeholders in civil infrastructure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quality assurance on applications to ensure reliability and performance during implementation phases,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research sessions and workshops to capture and analyze user feedback, translating insights into technical specifications that guide iterative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initiatives within the team to expose team members to latest technologies and practices in digital solutions that enhance project management workflows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applications for project inspection tracking, digitizing processes to enhance efficiency and compliance with regulatory standards in infrastructure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technical issues for users, resolving software errors and improving user satisfaction with various applications designed for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meetings with senior management and technical stakeholders to discuss project progress and align objectives with organizational goals related specifically to digital solutions in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