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developing web and mobile applications focusing on geospatial technologies and big data analytics. Proven ability to design and maintain efficient back-end infrastructure and robust GIS solutions. Holds an active TS/SCI security clearance and skilled in deploying and integrating software capabilities to support the intelligence community. Excellent collaborator and problem solver committed to driving innovation and enhancing operational efficiency for mission-critical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JavaScript, Bash, C++,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React, Angular, Vue.js, Esri ArcGIS API, PostGIS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Cassandra, MongoDB, MySQL, SQLite, ElasticSearch, Redis, Oracle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OpenShift, Docker, Kubernetes, Terraform,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GIS &amp; Analytics Tools:</w:t>
      </w:r>
      <w:r w:rsidRPr="003813CA">
        <w:rPr>
          <w:rFonts w:ascii="Arial" w:eastAsia="Century Gothic" w:hAnsi="Arial" w:cs="Arial"/>
          <w:sz w:val="22"/>
          <w:szCs w:val="22"/>
        </w:rPr>
        <w:t xml:space="preserve"> Esri ArcGIS, QGIS, GeoServer, Tableau, Power BI, FME, GDAL, SAS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Agile/Scrum, DevSecOps, CI/CD, Microservices, REST APIs, Data Visualization, Data Management, Infrastructure as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solutions leveraging </w:t>
      </w:r>
      <w:r w:rsidRPr="003813CA">
        <w:rPr>
          <w:rStyle w:val="span"/>
          <w:rFonts w:ascii="Arial" w:eastAsia="Century Gothic" w:hAnsi="Arial" w:cs="Arial"/>
          <w:b/>
          <w:bCs/>
          <w:sz w:val="22"/>
          <w:szCs w:val="22"/>
        </w:rPr>
        <w:t xml:space="preserve">Esri Enterprise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enhance </w:t>
      </w:r>
      <w:r w:rsidRPr="003813CA">
        <w:rPr>
          <w:rStyle w:val="span"/>
          <w:rFonts w:ascii="Arial" w:eastAsia="Century Gothic" w:hAnsi="Arial" w:cs="Arial"/>
          <w:b/>
          <w:bCs/>
          <w:sz w:val="22"/>
          <w:szCs w:val="22"/>
        </w:rPr>
        <w:t xml:space="preserve">geospatial 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 reliable performance for mission-critical applications in </w:t>
      </w:r>
      <w:r w:rsidRPr="003813CA">
        <w:rPr>
          <w:rStyle w:val="span"/>
          <w:rFonts w:ascii="Arial" w:eastAsia="Century Gothic" w:hAnsi="Arial" w:cs="Arial"/>
          <w:b/>
          <w:bCs/>
          <w:sz w:val="22"/>
          <w:szCs w:val="22"/>
        </w:rPr>
        <w:t xml:space="preserve">defense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fields.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innovative </w:t>
      </w:r>
      <w:r w:rsidRPr="003813CA">
        <w:rPr>
          <w:rStyle w:val="span"/>
          <w:rFonts w:ascii="Arial" w:eastAsia="Century Gothic" w:hAnsi="Arial" w:cs="Arial"/>
          <w:b/>
          <w:bCs/>
          <w:sz w:val="22"/>
          <w:szCs w:val="22"/>
        </w:rPr>
        <w:t xml:space="preserve">analytical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 real-time data analysis, visualization, and decision-making using state-of-the-art </w:t>
      </w:r>
      <w:r w:rsidRPr="003813CA">
        <w:rPr>
          <w:rStyle w:val="span"/>
          <w:rFonts w:ascii="Arial" w:eastAsia="Century Gothic" w:hAnsi="Arial" w:cs="Arial"/>
          <w:b/>
          <w:bCs/>
          <w:sz w:val="22"/>
          <w:szCs w:val="22"/>
        </w:rPr>
        <w:t xml:space="preserve">GIS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issues within the </w:t>
      </w:r>
      <w:r w:rsidRPr="003813CA">
        <w:rPr>
          <w:rStyle w:val="span"/>
          <w:rFonts w:ascii="Arial" w:eastAsia="Century Gothic" w:hAnsi="Arial" w:cs="Arial"/>
          <w:b/>
          <w:bCs/>
          <w:sz w:val="22"/>
          <w:szCs w:val="22"/>
        </w:rPr>
        <w:t xml:space="preserve">Esri Enterprise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system performance and addressing software bugs to maintain system reliability and user satisfaction while ensuring data integrity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systems to modern platforms, utilizing both </w:t>
      </w:r>
      <w:r w:rsidRPr="003813CA">
        <w:rPr>
          <w:rStyle w:val="span"/>
          <w:rFonts w:ascii="Arial" w:eastAsia="Century Gothic" w:hAnsi="Arial" w:cs="Arial"/>
          <w:b/>
          <w:bCs/>
          <w:sz w:val="22"/>
          <w:szCs w:val="22"/>
        </w:rPr>
        <w:t xml:space="preserve">commercial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open-source 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improving deployment speed and flexibility while reducing operational costs for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w:t>
      </w:r>
      <w:r w:rsidRPr="003813CA">
        <w:rPr>
          <w:rStyle w:val="span"/>
          <w:rFonts w:ascii="Arial" w:eastAsia="Century Gothic" w:hAnsi="Arial" w:cs="Arial"/>
          <w:b/>
          <w:bCs/>
          <w:sz w:val="22"/>
          <w:szCs w:val="22"/>
        </w:rPr>
        <w:t xml:space="preserve">automated deployment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CI/CD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seamless integration of new features and updates, while fostering a culture of continuous improvement within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best practices in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alongside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and resilient geospatial solutions tailored to evolving user requirements in the intelligence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development of </w:t>
      </w:r>
      <w:r w:rsidRPr="003813CA">
        <w:rPr>
          <w:rStyle w:val="span"/>
          <w:rFonts w:ascii="Arial" w:eastAsia="Century Gothic" w:hAnsi="Arial" w:cs="Arial"/>
          <w:b/>
          <w:bCs/>
          <w:sz w:val="22"/>
          <w:szCs w:val="22"/>
        </w:rPr>
        <w:t xml:space="preserve">user-centric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navigation and interaction with spatial data, resulting in improved user engagement and overall experience across multiple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various formats utilizing </w:t>
      </w:r>
      <w:r w:rsidRPr="003813CA">
        <w:rPr>
          <w:rStyle w:val="span"/>
          <w:rFonts w:ascii="Arial" w:eastAsia="Century Gothic" w:hAnsi="Arial" w:cs="Arial"/>
          <w:b/>
          <w:bCs/>
          <w:sz w:val="22"/>
          <w:szCs w:val="22"/>
        </w:rPr>
        <w:t xml:space="preserve">ETL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diverse datasets, ensuring high-quality inputs for analysis and maintaining compliance with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mentoring sessions with junior developers, promoting knowledge sharing and skill enhancement while adhering to coding standards and ensuring high code quality in GIS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software design specifications to streamline development processes and facilitate clear communication among stakeholders, effectively aligning technical outputs with organizational goals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trends in </w:t>
      </w:r>
      <w:r w:rsidRPr="003813CA">
        <w:rPr>
          <w:rStyle w:val="span"/>
          <w:rFonts w:ascii="Arial" w:eastAsia="Century Gothic" w:hAnsi="Arial" w:cs="Arial"/>
          <w:b/>
          <w:bCs/>
          <w:sz w:val="22"/>
          <w:szCs w:val="22"/>
        </w:rPr>
        <w:t xml:space="preserve">spatial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 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relevant tools and methodologies to propose innovative solutions that support and enhance business operations for clients.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focused on </w:t>
      </w:r>
      <w:r w:rsidRPr="003813CA">
        <w:rPr>
          <w:rStyle w:val="span"/>
          <w:rFonts w:ascii="Arial" w:eastAsia="Century Gothic" w:hAnsi="Arial" w:cs="Arial"/>
          <w:b/>
          <w:bCs/>
          <w:sz w:val="22"/>
          <w:szCs w:val="22"/>
        </w:rPr>
        <w:t xml:space="preserve">geospatial functionality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complex algorithms to analyze spatial data for various government and civil projects, significantly improving project planning and execution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integrate digital solutions with </w:t>
      </w:r>
      <w:r w:rsidRPr="003813CA">
        <w:rPr>
          <w:rStyle w:val="span"/>
          <w:rFonts w:ascii="Arial" w:eastAsia="Century Gothic" w:hAnsi="Arial" w:cs="Arial"/>
          <w:b/>
          <w:bCs/>
          <w:sz w:val="22"/>
          <w:szCs w:val="22"/>
        </w:rPr>
        <w:t xml:space="preserve">GIS capabilities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comprehensive planning, bidding, and inspection processes in compliance with industry regulations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existing software frameworks by integrating </w:t>
      </w:r>
      <w:r w:rsidRPr="003813CA">
        <w:rPr>
          <w:rStyle w:val="span"/>
          <w:rFonts w:ascii="Arial" w:eastAsia="Century Gothic" w:hAnsi="Arial" w:cs="Arial"/>
          <w:b/>
          <w:bCs/>
          <w:sz w:val="22"/>
          <w:szCs w:val="22"/>
        </w:rPr>
        <w:t xml:space="preserve">custom mapping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allowing clients to visualize progress and outcomes, thus improving stakeholder involvement in civil projects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front end applications and persistent backend services, ensuring seamless data transfer and responsiveness in real-time applications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deployment processes using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scalable application environments that met the dynamic demands of civil IT projects focused on digital construction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advanced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software ecosystems to create interactive dashboards, empowering stakeholders with actionable insights derived from complex datasets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to gather requirements and establish project roadmaps that align with technical capabilities, fostering a collaborative atmosphere for shared success across engineering and analytical roles.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local and federal regulations during software deployments and consultative engagements, advocating for thorough software quality assurance practices through testing and validation processes throughout development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end-users on new software implementations, focusing on effective use of </w:t>
      </w:r>
      <w:r w:rsidRPr="003813CA">
        <w:rPr>
          <w:rStyle w:val="span"/>
          <w:rFonts w:ascii="Arial" w:eastAsia="Century Gothic" w:hAnsi="Arial" w:cs="Arial"/>
          <w:b/>
          <w:bCs/>
          <w:sz w:val="22"/>
          <w:szCs w:val="22"/>
        </w:rPr>
        <w:t xml:space="preserve">GIS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their operational capabilities and simplify interactions with technology in civil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developing migration strategies for improved software functionality, incorporating new features based on user feedback collected during project phases to align with evolving needs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documentation of software design artifacts and user manuals, ensuring that stakeholders have access to critical information necessary for understanding and working with operational software in various contexts.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