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Full-Stack Web Developer with 11 years of software development experience focused on delivering impactful web and mobile applications. Proficient in developing scalable and innovative solutions using Python, Django, JavaScript, TypeScript, and advanced web technologies, dedicated to solving complex scientific challenges with collaborative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 CSS, Ruby,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Vue.js, React, Express.js, Bootstrap, jQuery,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PostgreSQL, MongoDB, NoSQL, SQLite, GraphQL,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Services:</w:t>
      </w:r>
      <w:r w:rsidRPr="003813CA">
        <w:rPr>
          <w:rFonts w:ascii="Arial" w:eastAsia="Century Gothic" w:hAnsi="Arial" w:cs="Arial"/>
          <w:sz w:val="22"/>
          <w:szCs w:val="22"/>
        </w:rPr>
        <w:t xml:space="preserve"> Docker, Kubernetes, AWS, Heroku, Terraform, Ansible,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Security:</w:t>
      </w:r>
      <w:r w:rsidRPr="003813CA">
        <w:rPr>
          <w:rFonts w:ascii="Arial" w:eastAsia="Century Gothic" w:hAnsi="Arial" w:cs="Arial"/>
          <w:sz w:val="22"/>
          <w:szCs w:val="22"/>
        </w:rPr>
        <w:t xml:space="preserve"> Pytest, Sentry, Jest, Mocha, Chai, OAuth2, JWT,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scientific data analysis and visualization tools that enhanced real-time data interaction and reporting capabilities for academic researchers.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user interfaces that significantly improved the user experience, ensuring seamless integration with back-end services and databases, built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retrieval and manipulation processes, enabling efficient communication between front-end and back-end components while ensuring accurate data security measures are in 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scientists and engineers to convert complex requirements into functional solutions, demonstrating adaptability to various scientific fields including healthcare and environmental monitoring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simplifying deployment processes and ensuring system scalability in cloud environments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on-premise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granted mentorship to junior developers, promoting a culture of continuous learning and improvement, while maintaining high software quality standards and fostering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including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software development lifecycle to enhance code quality and reliability, resulting in a streamlined deployment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configuration management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team members had access to the necessary resources and project histories for effective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discuss project updates, roadblocks, and collaborative strategies, reinforcing the importance of teamwork and communication between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entire software development lifecycle (SDLC) from concept through delivery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improving project visibility and adaptability to changing scientific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existing codebases by refactoring legacy code and optimizing performance metrics based on user feedback and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interactive data visualization tools that allowed users to easily explore and analyze vast datasets, merging aesthetics with effective data storytelling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in the scientific domain and provided actionable insights to leadership for strategic decision-making, ensuring projects are aligned with current research trends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debugging tools such as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and errors, facilitating swift problem resolution and enhancing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open-source contributions that aligned with the company's mission, improving community engagement and sharing knowledge across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maintenance of web applications tailored to serve civil engineering needs, including project management tools that ensured efficient workflow from planning to inspection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technical and non-technical stakeholders, employing effective communication skills to articulate complex technical information in digestible formats for researchers and clients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cloud-native applications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project data delivery systems while enhancing service reliability and application availability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backend deployment of applications with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front-end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dynamic web applications that catered to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existing database queries and optimized data models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accommodate high data volumes required by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research output of clients by integrating external API services for environmental datasets into existing platforms, significantly broadening the data accessibility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migration of legacy systems to modern architectures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the team through pre-deployment testing and ensuring optimal performance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foster knowledge sharing and maintain high standards that improved overall software quality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frontend interfaces with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usability of complex civil engineering applications and ensuring accessibility for all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retrospectives and contributed to iterative processes in Agile cycles, emphasizing improvement strategies and actionable feedback on sprint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automated testing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regulatory compliance checks within applications managed by the team, enhancing system security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managed project timelines and deliverables using project management tools, increasing the efficiency of project execution through clear communication and stakeholder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