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Full-Stack Product Developer with 11 years in software development, specializing in web and mobile applications. Proven expertise in Node.js, React, and scalable architectures, with a passion for game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SQL, HTML, CSS, Go,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Express, Angular, Vue.js, Redux, Next.js,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Redis, Firebase, Cassandra, Microsoft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CI/CD, Jenkins, Webpack, Babel, ESLint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Webhook, SOAP, Firebase Functions, AWS API Gateway, Azure API Management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Selenium, Postman, Junit, TestNG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architectures for digital board games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scalability while collaborating with cross-functional teams to deliver exceptional player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multi-platform systems, implementing features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smooth gameplay across devices and fostering an engaging user interface for millions of players.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Scaled the codebase effectively, introducing best practices in code reviews, emphasizing maintainability and clarity, which significantly improved the overall development process and teamwork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asynchronous development practices that enhanced team productivity, applying strong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for version control and collaborative coding initiatives that promoted seamless integration of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optimized performance bottlenecks in applications, ensuring that game mechanics remained stable and enjoyable during peak usage times, reflecting strong troubleshooting and analytical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knowledge on best practices for writing clean and efficient code, fostering a culture of continuous learning and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interfaces through keen attention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successfully delivering polished, user-friendly experiences via iterative testing and user feedback channels throughout game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to uphold quality standards and best practices among peers, strengthening team cohesion and reinforcing a shared commitment to excellence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integration/continuous deployment (CI/CD) pipelines to streamline workflows, leading to faster delivery times for new game features and enhancements contributing to overall product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industry trends in gaming software, ensuring that the development team's approach remained innovative and forward-thinking to meet evolving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communication between front-end interfaces and backend services, critical in supporting various game modes and enhancing overall player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 improvement of tools and workflows through the adoption of automation frameworks, resulting in increased efficiency in testing cycles and deployment readiness for game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testing sessions to gather player feedback for ongoing game features, directing development priorities based on user needs and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team values of dependability, ownership, and clear communication, contributing to an inclusive remote work environment that fostered creative problem solving and drove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relational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user data and game analytics, leveraging insights for game design improvements and ensuring data integrity for player interactions.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advanced digital solutions focusing on construction management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optimizing the bidding process for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RESTful APIs, ensuring seamless data flow for project management applications, showcasing adeptness in integrating various services to provide real-time updates to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backend solutions, facilitating efficient storage and retrieval of project information while implementing robust security measures to protect sensitive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efficiency and reducing downtime for project updates, fundamental in maintaining continuous workflow in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cross-discipline teams to deliver robust software solutions, ensuring compliance with civil IT standards and addressing stakeholders’ requirements effectively through agile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processes by incorporating agile practices, resulting in improved sprint velocity and enhanced team collaboration during project cycles and feature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testing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digital solutions performed optimally under load, vital for user satisfaction in high-demand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dashboards providing real-time analytics for project oversight,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interactive and intuitive user experiences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and workshops for team members on emerging technologies, fostering a culture of knowledge sharing and continuous professional development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code quality through diligent code reviews and pair programming, fostering a collaborative development environment that encouraged innovation and creativity in problem-solving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translate them into actionable development tasks, linking technical specifications with user needs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technical issues related to cross-browser compatibility for civil IT applications, ensuring seamless performance and adherence to user experience standards across devices.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