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proven experience in web and mobile application development, specializing in PHP, React, JavaScript, Tailwind, and Laravel. Demonstrates a solid track record of collaborating with diverse stakeholders to define requirements, develop solutions, and improve operational efficiency while ensuring a focus on best practices and modern design principles. Passionate about learning and innovation, committed to delivering high-quality software solutions and optimizing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Laravel, Tailwind CSS, Redux,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Git, Docker, PostgreSQL,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Test-Driven Development (TDD), Continuous Integration/Continuous Deployment (CI/CD)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UX/UI Best Practices, Accessibility Standards, Sass, Bootstrap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application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seamless integration and streamlined user experiences across multiple web applications in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data retrieval and manipulation processes, contributing to the overall efficiency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deliver high-quality, responsive designs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user engagement metrics and overall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 sharing sessions, fostering an environment of continuous improvement and learning among team members, while implementing best coding practices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transition of legacy systems to modern architectures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scalability and reduced operational costs for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and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track project progress, ensuring timely delivery of software products that meet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automated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reliability and decreasing the incidence of bugs in production environments, thus boosting user confidence in system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discussions to gather requirements for new features, translating business needs into technical specifications for better alignment of project goals and end-user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Resourcefully identified and resolved performance bottlenecks in web applications by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and refining database queries, contributing to faster load times and improved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release cycles and enhancing the overall software delivery pipeline for a more efficient and reliable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a culture of learning and collaboration within the development team to enhance team productivity and cohesiveness.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team's capabilities and promoting knowledge sharing that has led to better collaboration on shared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to safeguard user data and application integrity, ensuring compliance with industry standards and enhancing trust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incorporate modern software design patterns in daily development tasks, which improved code maintainability and facilitated easier onboarding for new developers to existing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Driven the integration of analytics tools to monitor user interaction with the applications, leveraging insights to make data-driven improvements and optimize functionality based on user feedback.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development work on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impacting the overall performance of software solutions designed for the civil IT domain such as bidding and contract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interfaces for the civil management tools at Infotech, enhancing the user experience and facilitating better project decision-making through intuitive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development life cycle (SDLC) phases, ensuring alignment on project requirements, timelines, and deliverables, essential for achieving client satisfaction in the civil IT services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into software solutions, enriching functionalities for users engaged in contract bidding and management, demonstrating adaptability to evolving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UI/UX best practices to enhance the accessibility and usability of applications focused on construction management, promoting inclusive design principles among diverse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insights and feedback on software tools being developed, ensuring final products met the high standards expected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refactoring processes for outdated applications, applying modern programming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extend usability and performance life.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and support for civil management software applications, recognizing the critical role of stakeholder feedback in refining project directions and feature 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applications in collaboration with quality assurance teams, strengthening the reliability of civil IT solutions deployed to ensure infrastructure safety and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meetings, actively contributing ideas for software enhancements that align with market trends within civil IT, driving innovative solutions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projects to facilitate the onboarding of new team members on civil IT projects, promoting a unified understanding of technical operations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evolving industry standards and compliance regulations impacting civil IT platforms, ensuring all software solutions remained reliable and up to date with current legal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