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Engineer with 11 years of experience in software development, specializing in web and mobile applications. Proficient in both front and back-end technologies, with extensive experience in Rails, Python, React, and cloud services, aimed at enhancing customer satisfaction through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Django, React,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Docker, AWS EC2, Fargate,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Mocha,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Visual Studio Code,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at Blend360,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addressing the challenges posed by human errors and improving user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designing system architecture, establishing standards for software interfaces, and ensuring best practices in the software development lifecycle, which streamlined processes and increased efficiency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and guidance during implementation phases, championing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service-oriented architecture principles that facilitated seamless integration with third-party applications, enhancing overall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processes to adapt quickly to changing requirements, consistently collaborating with product management to prioritize features and technical requirements based on user feedback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throughout the development process, implementing pre-release system security checks, and aligning software development with current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to protect users from vulnerabilities and data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boosted the reliability of applications, expedited delivery timelines, and ensured a high level of customer satisfaction through consistent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performance optimization, utilizing tools and techniques to identify bottlenecks, enhance scalability, and measure the impact of technological changes to deliver superior application performances.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developing maintainable code and understanding project methodologies, fostering a collaborative environment that nurtured growth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documentation and provided training for internal teams and customers regarding APIs and SDKs, empowering stakeholders with the knowledge required to maximize tool utility and system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infrastructure-as-code solutions that simplified deployment processes while supporting robust application architectures and responsive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into the existing codebase, employing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enhancements to ensure functional application developments tailored to customer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coordinated software troubleshooting sessions among teams to resolve complex systems issues, reinforcing problem-solving skills and driving collective efforts toward successful resolution of technology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Stirred a strong culture of accountability and transparency by leading project retrospectives, encouraging open feedback and improving workflows by learning from challenges faced in previous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assessed and upgraded the development environment, ensuring alignment with industry standards and best practices, while identifying innovative tools that can be effectively leveraged for greater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audit processes, reinforcing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contributing to the overall health and integrity of the organization's software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various software solutions for Infotech that specialized in civil engineering,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availability and performance of digital platforms across the planning and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software interfaces and functions specifically tailored for civil IT projects, focusing on user experience and driving adoption by employing agile methodologies in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 tasks between various software components, leading the migration initiatives of legacy systems toward modern frameworks, ensuring minimal disruption to ongoing construction projects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implemented design patterns that strengthened code quality, encouraging the team to adopt best practices while maintaining consistency across the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computing solutions to streamline the deployment of civil IT applications, ensuring responsive and scalable applications that meet the unique demands of infrastructure projects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plans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tools to thoroughly validate functionalities, thereby assuring high-quality software is delivered within the stipulated timeframes during civil engineering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issues related to the monitoring and documentation of system performance for civil IT solutions, enhancing the reliability and efficiency of the management of resources within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discussions with engineering teams and project managers, identifying key areas for software development improvements that directly impact project delivery timelines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sessions to share knowledge on civil engineering software tools, enhancing team capabilities and fostering a culture of continuous learning and improvement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user documentation for digital solutions which facilitated easy onboarding of new users and supported learning trajectories for both technical and non-technical stakeholders involved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delivery while collaborating with diverse teams, ensuring that developments cater to the various dimensions related to civil IT, including construction management and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strong problem-solving capabilities when addressing system errors and bugs, ensuring project deliverables maintained operational integrity and continued meeting performance metrics for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