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Engineer with over 11 years of experience in software development, specializing in web and mobile applications. Proficient in building scalable backend systems, developing engaging user interfaces, and translating complex ideas into practical software solutions. Committed to integrating AI technologies and maintaining high coding standards while thriving in fast-paced startup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Vue.js, Express.js, Django, Ruby on Rails,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 Elasticsearch,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Git,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Keras, PyTorch, Scikit-Learn, Natural Language Processing, Machine Learning Pipelines, Deep Learning, AI model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features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for both web and mobile platforms, crucial for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backend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real-time data processing and AI functionalities, facilitating the delivery of intelligent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robust APIs serving as the foundation for front-end interfaces, ensuring seamless integration between different components and enhancing system performance for user-facing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a microservices architecture, improving system reliability and enabling independent deployment and scaling of services, which is essential in a rapid growth startup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user onboarding flows, effectively increasing activation rates and enhancing user experience through strategic technical solutions that align with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to ensure timely updates and scalable project management within a fast-paced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stability and reduced downtime through continuous monitoring and proactive problem resolution, embodying a culture of accountability and engineering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implementing coding standards and best practices, fostering a culture of quality and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integration of emerging technologies such as LLMs and AI-driven tools to enhance the capabilities of the learning platform, aligning with modern tech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brainstorming sessions, contributing ideas and technical insights that directly informed product development and innovative solutions for user challenges and business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system design and architecture decisions, ensuring knowledge transfer and clarity among team members, critical for ongoing maintenance and feature expansion.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specific frameworks to elevate team capability and investment in professional growth, critical in a learning-focused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maintenance, reliability, and performance to enhance product longevity and adaptability to changing market needs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measures through best practices for data encryption and user authentication to safeguard personal information and maintain user trust 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 management in tracking performance metrics and user feedback loops to inform future product iterations and ensure alignment with business goals and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and digital solutions for construction planning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interface engagement and system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paperless contracting system, streamlining operations for clients in the civil IT space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 with backend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and reliability of construction management applications through optimization techniques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backends, aligning with industry-specific requirements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disaster recovery planning and system architecture design for critical business applications, ensuring robust digital solutions for high-stakes civil projects and smooth operational continuity.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various APIs to enhance functionality and interoperability between civil engineering tools, evolving the service offerings in line with customer needs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collaboration with project managers and end users to gather requirements and adapt solutions according to project-specific needs, showcasing adaptability and a user-centric approach in developments.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and onboarding sessions for new team members on software tools and best practices in web development, leveraging expertise to elevate overall team productivity and knowledge.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development process, fostering a responsive approach to changing requirements and emphasizing collaborative problem-solving among diverse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transition of on-premise applications to the cloud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scalability and flexibility to meet project demands in the face of evolving technology landscapes.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web application features that support inspection workflows, facilitating efficient data exchange and user interactions while aligning with regulatory and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scripts for both frontend and backend systems, significantly enhancing the reliability and quality of released software products in the competitive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insights on user experience enhancements that have encouraged stakeholder engagement and satisfaction, demonstrating a keen understanding of client needs and project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