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Full Stack Engineer with over 11 years of software development experience in building robust web and mobile applications. Proven expertise in JavaScript, TypeScript, and React, with comprehensive knowledge of backend technologies including Go and Postgres. Strong advocate for modern development practices focusing on testing and accessibility to improve user experience.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Next.js, TypeScript, TailwindCSS, CSS, HTML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Go, Node.js, Express.js, RESTful APIs, GraphQL, Postgres, MongoDB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&amp; Practices:</w:t>
      </w:r>
      <w:r w:rsidRPr="003813CA">
        <w:rPr>
          <w:rFonts w:ascii="Arial" w:eastAsia="Century Gothic" w:hAnsi="Arial" w:cs="Arial"/>
          <w:sz w:val="22"/>
          <w:szCs w:val="22"/>
        </w:rPr>
        <w:t xml:space="preserve"> Git, Docker, Kubernetes, Jest, Cypress, CI/CD, Agile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&amp; UX:</w:t>
      </w:r>
      <w:r w:rsidRPr="003813CA">
        <w:rPr>
          <w:rFonts w:ascii="Arial" w:eastAsia="Century Gothic" w:hAnsi="Arial" w:cs="Arial"/>
          <w:sz w:val="22"/>
          <w:szCs w:val="22"/>
        </w:rPr>
        <w:t xml:space="preserve"> Figma, Sketch, Material UI, Responsive Design, Accessibility Standards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GCP, Azure, Terraform, Jenkins, Monitoring Tools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built and maintained production-grade frontends utilizing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TailwindCSS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collaborating with cross-functional teams to deliver engaging user experiences for courtroom transcription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backend services in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with frontends and optimal performance of a real-time audio playback system for judicial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enforced high coding standards including </w:t>
      </w:r>
      <w:r w:rsidRPr="003813CA">
        <w:rPr>
          <w:rStyle w:val="span"/>
          <w:rFonts w:ascii="Arial" w:eastAsia="Century Gothic" w:hAnsi="Arial" w:cs="Arial"/>
          <w:b/>
          <w:bCs/>
          <w:sz w:val="22"/>
          <w:szCs w:val="22"/>
        </w:rPr>
        <w:t xml:space="preserve">unit tests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linters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end-to-end tests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across both frontend and backend applications to enhance robustness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participated in brainstorming sessions to suggest and prototype innovative ideas, enhancing product features and accessibility for real-world users in a legal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design with </w:t>
      </w:r>
      <w:r w:rsidRPr="003813CA">
        <w:rPr>
          <w:rStyle w:val="span"/>
          <w:rFonts w:ascii="Arial" w:eastAsia="Century Gothic" w:hAnsi="Arial" w:cs="Arial"/>
          <w:b/>
          <w:bCs/>
          <w:sz w:val="22"/>
          <w:szCs w:val="22"/>
        </w:rPr>
        <w:t xml:space="preserve">Postgres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performance and scalability, ensuring efficient data management for complex queries and high-volume transcription data handling in real-time.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legal teams to identify user pain points and implement solutions, focusing on delivering quick turnaround times for feature requests and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reusable </w:t>
      </w:r>
      <w:r w:rsidRPr="003813CA">
        <w:rPr>
          <w:rStyle w:val="span"/>
          <w:rFonts w:ascii="Arial" w:eastAsia="Century Gothic" w:hAnsi="Arial" w:cs="Arial"/>
          <w:b/>
          <w:bCs/>
          <w:sz w:val="22"/>
          <w:szCs w:val="22"/>
        </w:rPr>
        <w:t xml:space="preserve">React components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conform to shared design principles, boosting development efficiency and ensuring uniform user interfaces across the web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facilitated team learning sessions to cultivate best practices in coding and design patterns among developers, increasing team efficacy.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modern agile methodologies, participated in daily stand-ups, sprint planning, and retrospectives, fostering a continuous improvement mindset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for all developed features and technical processes, enhancing knowledge sharing and onboarding for incoming engineers and designers.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testing sessions, gathering feedback to inform iterative improvements to UX/UI components, emphasizing accessibility and usability in judicial technology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audio APIs into application architecture to enhance playback features, improving user satisfaction for judges utilizing the platform in courtroom settings.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 scalable design system that promotes accessibility and responsiveness, ensuring products meet the needs of diverse users while adhering to legal standards and regulations.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DevOps practices to manage deployments and monitor applications, ensuring high availability and reliability of the courtroom transcription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community events and tech meetups to stay updated with industry trends, sharing insights about best practices in software development within the legal tech space.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growth of the company’s tech stack through strategic enhancements to the product roadmap, aligning technology choices with user feedback and market demands.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complex, user-friendly web applications leveraging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user experiences tailored for civil engineering project management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backend architectures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efficient data handling for planning, bidding, and construction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 multi-disciplinary team to migrate legacy systems to modern web technologies, improving system scalability and performance in the construction space.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spatial data services and APIs to enhance project visualization, facilitating better decision-making and project execution for civil engineering clients using the platform.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from requirement gathering through deployment and maintenance, ensuring alignment with client needs and industry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collaborative tools and document management systems to streamline interactions among stakeholders during project phases, improving communication and efficiency across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unit and integration tests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code quality and reduce potential bugs, resulting in higher user satisfaction and retention.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optimizing front-end performance through code splitting and lazy loading techniques, minimizing loading times in civil engineering web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for interns and junior developers, sharing insights on best coding practices and modern frameworks like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continuous learning.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AWS services for application hosting and data storage, implementing a cost-effective cloud architecture that supports expanding business needs 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with users to gather feedback and refine features, driving product iterations that enhance usability for engineers and contractors in the construction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security protocols and practices to safeguard user information, ensuring compliance with legal regulations governing civil IT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