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Full Stack Developer with over 11 years of extensive experience in software development, focusing on web and mobile applications. Skilled in utilizing various technologies like Blazor, ASP.NET, and SQL to deliver high-quality solutions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HTML5, CSS3, SQL,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Blazor, ASP.NET, Node.js, React, Angular,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Server, Oracle PL/SQL, PostgreSQL, MySQL, MongoDB, Redis,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Azure DevOps, Docker, Jenkins, Figma, Postman,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SOAP, Swagger, IdentityServer, gRPC, OpenAPI, Axios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Owners and QA to understand requirements and deliver configured solutions that meet business needs while ensuring usability and performance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the full software development process from concept through deployment and ongoing maintenance to maximize efficiency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working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 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integration and storage solutions, resulting in improved response times and overall performance for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features and interactive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modern frameworks to enrich the user experience and promote engagement in a highly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release cycles and increased reliability by streamlining the deployment process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utilizing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accuracy and compliance of the endpoints with the requirements, maintaining high software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new technologies and frameworks, integrating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projects to enhance development speed and responsiveness of web applications, demonstrating a commitment to agile principles and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addressing scalability and security of applications, recommending tech stacks involving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to shift to a microservices approach when applicable.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technical specifications for application development, contributing to knowledge sharing among team members and supporting a transparent development environment that aligns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on implemented solutions, adjusting applications accordingly to better serve user needs and ensure alignment with business objectives, fostering long-term relationships through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design patterns, and code review processes, reinforcing the importance of quality and maintainability of codebases while promoting a collaborative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effectively manage project tasks, adapting to changing requirements and ensuring that the final product closely aligns with the client’s vision and business objectives, demonstrating flexibility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for applications, employing tools like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Kibana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issues proactively and optimize performance throughout the development lifecycle, ultimately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documentation for APIs and services, enabling a comprehensive understanding among team members and clients while ensuring clear instructions for future development and usage of application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server-side development with a focus on security practices, utilizing authentication frameworks such as </w:t>
      </w:r>
      <w:r w:rsidRPr="003813CA">
        <w:rPr>
          <w:rStyle w:val="span"/>
          <w:rFonts w:ascii="Arial" w:eastAsia="Century Gothic" w:hAnsi="Arial" w:cs="Arial"/>
          <w:b/>
          <w:bCs/>
          <w:sz w:val="22"/>
          <w:szCs w:val="22"/>
        </w:rPr>
        <w:t xml:space="preserve">IdentityServer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best practices to protect sensitive information and prevent vulnerabilities.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the civil IT sector, enhancing capabilities in planning and construction management through web applications that facilitate paperless contracting and streamline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collaboration with business analysts to gather requirements for civil engineering software solutions, ensuring that applications were tailored to meet unique industry standards and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features for digital platforms, ensuring robust functionality which supports project management and resource allocation within construction operations of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mapping and geolocation services into applications, enhancing functionality for users in the civil sector and allowing for better resource tracking and management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procedures for applications, leveraging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new functionalities did not compromise existing features, contributing to overall software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design sessions to establish the architectural foundation for web applications, balancing requirements for performance, scalability, and security to deliver efficient IT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database design and implementation efforts,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data storage solutions that facilitate complex queries and reporting necessary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curate a product backlog, prioritizing features based on user feedback and system performance metrics to align software developments with business strategies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resolving issues within existing applications,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changes and ensure smooth transitions during deployment cycles, preserving project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demonstrations and training sessions with end-users, ensuring proper understanding of system functionalities and the value these digital solutions bring to project execution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discussions, sharing insights extracted from user feedback and performance data, enhancing future development cycles and aligning product features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usage data and user behaviors to identify areas for improvement in software applications, working proactively to evolve the product to remain competitive within the civil engineering digital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