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Proven track record in full-stack development with an emphasis on UI, proficient in Python, React, and DevOps practices. Adept at leveraging modern technology stacks to create high-performing applications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Django, Flask,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Kubernetes,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MongoDB, PostgreSQL,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intuitive user experience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to deliver mobile-friendly web applications, enhancing accessibility and user engagement across various devices,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consumed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backend services seamlessly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improving interactivity and data handling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ensuring project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and minimizing downtime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services, optimizing storage and processing capabilities while maintaining robust security measures for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debugging sessions, leveraging strong analytical and problem-solving skills to resolve issues swiftly with minimal supervision.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tracking issues, and ensuring adherence to timelines and project milestones while enhancing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and design sessions, contributing innovative ideas for product enhancements while staying current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standards and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Updated and maintained documentation for all written and contributed code, reflecting current standards and practices for improved onboarding of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to ensure code quality and application stability,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regression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quickly, demonstrating flexibility and a commitment to delivering high-quality solutions on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tools to monitor application performance and user engagement metrics, informing decisions for enhancement and feature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 to remain updated and ready to integrate emerging solutions in future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engineering teams to define features and functionality aligned with project objectives, ensuring that digital solutions met client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for applications deployed, emphasizing reliability for users in operational environments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enhanced performance for application interactions related to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meet deliverables in dynamic environments, maintaining high communication standards among stakeholders while adapting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user feedback and adjust features accordingly, enhancing application usability and satisfaction for technical and non-technical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interactive data visualizations to help stakeholders better understand project metrics and performance indicators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coding, managing multiple developers' contributions to ensure coherent project progress and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the configuration and deployment of applications to various environments, maintaining compliance with project requirements and security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user-friendly interfaces with a keen eye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navigation and experience for users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integrations with third-party services for digital solutions, expanding functionality and enhancing user engagement through applications, focusing on civil IT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peers in agile practices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collaboration, fostering a better understanding of development cycles and team dynamics.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