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Developer with 11 years in software development, specializing in web and mobile applications. Proficient in both frontend and backend technologies including React, TypeScript, and Python. Adept at building scalable applications and integrating cloud solutions using AWS. Strong problem-solver with a commitment to delivering high-quality, secure, and maintainable code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CSS, HTML, Redux, Axios,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Flask, Django, REST APIs, GraphQL, FastAPI,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Jenkins, GitHub Actions,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RDS,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Code Quality:</w:t>
      </w:r>
      <w:r w:rsidRPr="003813CA">
        <w:rPr>
          <w:rFonts w:ascii="Arial" w:eastAsia="Century Gothic" w:hAnsi="Arial" w:cs="Arial"/>
          <w:sz w:val="22"/>
          <w:szCs w:val="22"/>
        </w:rPr>
        <w:t xml:space="preserve"> Jest, Mocha, PyTest, Cypress, Selenium,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scikit-learn, Hugging Face Transformers, LangChain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high-quality user experiences while ensuring cross-browser compatibility and optimal performance for a diverse clientele.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establishing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data interactions between frontend interfaces and enterprise systems in accordance with agile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