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Full Stack Developer with 11 years of experience in software development, specializing in web and mobile applications. Adept at using Python, JavaScript, and React. Proven ability to lead development projects and ensure quality deliverables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Testing:</w:t>
      </w:r>
      <w:r w:rsidRPr="003813CA">
        <w:rPr>
          <w:rFonts w:ascii="Arial" w:eastAsia="Century Gothic" w:hAnsi="Arial" w:cs="Arial"/>
          <w:sz w:val="22"/>
          <w:szCs w:val="22"/>
        </w:rPr>
        <w:t xml:space="preserve"> RESTful APIs, GraphQL, Postman,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w:t>
      </w:r>
      <w:r w:rsidRPr="003813CA">
        <w:rPr>
          <w:rFonts w:ascii="Arial" w:eastAsia="Century Gothic" w:hAnsi="Arial" w:cs="Arial"/>
          <w:sz w:val="22"/>
          <w:szCs w:val="22"/>
        </w:rPr>
        <w:t xml:space="preserve"> Scrum, Kanban,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full stack development initiatives to ensure high-quality web applications are delivered on time and adhere to stringent coding standards, resulting in impressive user experiences while using Agile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offshore development teams, facilitating communication between stakeholders and developers to ensure a clear understanding of requirements and project deliverables.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reinforce best practices in software development and foster a culture of continuous improvement within the team.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restructured legacy code to enhance performance, reliability, and maintainability, demonstrating strong problem-solving abilities and an eye for detail.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Significantly contributed to project estimation efforts based on a deep understanding of technical requirements and development timelines, ensuring all aspects of projects were well-planned.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documented, and executed complex queries on databases to maintain data integrity and optimize application performance, ensuring seamless data management throughout.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create responsive web applications that are visually appealing and user-friendly, emphasizing the importance of a great user interface.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testing, debugging, and profiling, allowing for faster load times and improved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and support on software development best practices, fostering a learning environment within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