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Full Stack Cloud Engineer with 11 years of experience in software development, specializing in web and mobile applications. Proficient in building scalable cloud-native services, utilizing cutting-edge technologies in AI security platforms. Adept at optimizing performance and enhancing reliability in distributed systems with a strong foundation in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TypeScript, JavaScript, Java, C#,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Spring, Express.js, GraphQL,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Heroku, OpenShift,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Agile, DevOps, Automated Testing, Microservices, Infrastructure as Code, TDD, BDD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DynamoDB, ElasticSearch, Cassandra,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API contracts and interoperability across the platform, catering to customer needs and enhancing usability in low-latency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cloud-native services deployed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efficiency and scalability, thus aligning with the demands of a fast-paced technological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product, security, and engineering teams, ensuring early communication and alignment on software specifications, thereby optimizing project delivery timelines and minimizing last-minute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performance optimization strategies by profiling and troubleshooting latency metrics, resulting in improved resource efficiency and overall reliability of distributed services within challenging service-level agreements.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to support continuous integration and deployment practices, maximizing deployment confidence while maintaining high standards of automated test coverage across all service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customer-facing experiences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interfaces were not only functional but also intuitively designed for enhanced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planning sessions, advocating for continuous improvement of processes to increase development velocity and adaptability to changing project requirements in an iterative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operational excellence by establishing comprehensive logging, metrics, and alerting systems, ensuring on-call readiness and effective incident management practices across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which facilitated smoother deployments and streamlined development cycles, reinforcing a focus on efficiency and optimization in the deployment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fostering a culture of knowledge transfer and technical excellence within the team, thus enhancing the overall development capability and collective problem-solving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infrastructure as code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greater consistency and reproducibility in cloud resource management, closely tied to agile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security best practices while developing software solutions, thus aligning with company goals to mitigate adversarial AI threats effectively across platforms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observability, improving the monitoring of production workloads and ensuring proactive response to emerging issues before impacting end users and the platform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contributions, sharing insights on emerging trends in AI security, which positioned the company as a thought leader in the industry and enhanced professional credibility.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post-incident retrospectives, driving a culture of learning from failures and implementing process improvements to prevent future occurrences, which contributed to an enhanced operational framework.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strategic digital solutions for planning, bidding, and construction management that streamlined processes for government agencies and civil engineering firms, incorporating insights from both civil IT and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 suite of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real-time data visualization and project analytics for construction management, enhancing stakeholder collaboration and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system designs, effectively bridging communication between developers, project managers, and civil engineers to ensure comprehensive understanding of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that supported the agile delivery of software applications while reducing bugs in production environments, achieving higher quality standards in a fast-paced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and efficient data retrieval for digital solutions, thereby improving overall system performance and user satisfaction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mobile functionalities into existing applications, allowing easy access to project data for on-the-go project management, which increased operational efficiency on construction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that upskilled team members, fostering a best-practices culture and enhancing the robustness of software solutions delivered by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RESTful APIs for various project management tools, enhancing interoperability and reducing data silos within civil IT projects and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clients to maximize the adoption of digital tools and technologies developed, ensuring stakeholders fully leveraged the capabilities offered by the new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 internal dashboard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project progress and resource allocation, providing valuable insights that improved project management strategies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processes by migrating legacy systems to cloud-based solutions, reducing maintenance overhead and improving the reliability of service delivery, especially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customer feedback in product iteration cycles, ensuring the continuous evolution of digital solutions tailored to meet the changing needs of clients in civil engineering.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