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development professional with 11 years of experience specializing in web and mobile applications. Proven expertise in GenAI, cloud architectures, and full stack development using .NET technologies. Skilled in the design and implementation of intelligent applications, leveraging a diverse array of tools and frameworks to innovate and optimize client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HTML5, CSS3, SQL,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ASP.NET, React, Angular, Flask, Django,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AWS, Google Cloud, Azure Functions, Azure DevOps, Kubernetes,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MySQL, MongoDB, PostgreSQL, Redis, Cosmos DB,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Postman, Swagger, Docker Compose, Azure DevOps, TeamCity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OpenAI API, Hugging Face, Natural Language Processing, Computer Vision, Predictive Analytics, Data Science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development of innovative applications utilizing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user interactions and automate routine processes successfully within a robust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application requirements, throughout the software development lifecycle, leading to optimized delivery timelines and improved project coordination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to create scalable and highly performant web applications that enhanced system efficiency and user satisfaction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development, CI/CD processes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deployment strategies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quality code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such as </w:t>
      </w:r>
      <w:r w:rsidRPr="003813CA">
        <w:rPr>
          <w:rStyle w:val="span"/>
          <w:rFonts w:ascii="Arial" w:eastAsia="Century Gothic" w:hAnsi="Arial" w:cs="Arial"/>
          <w:b/>
          <w:bCs/>
          <w:sz w:val="22"/>
          <w:szCs w:val="22"/>
        </w:rPr>
        <w:t xml:space="preserve">AI appliances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existing systems, leading to increased functionality and maintainability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microservices using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with various application components and external systems that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implemented code quality standards to maintain high code quality across projects, contributing to significant improvements in team performance and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MSTest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comprehensive test coverage, enhancing product reliability and reducing defects in critical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translating business needs into technical specifications, and effectively presenting solutions aligned with their performance criteria and strategic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on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their application in software development to maintain a competitive edge in the industry and foster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legacy systems to cloud-native architectures utilizing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and improved operational efficiency across business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data-driven insights to derive actionable outcomes that guided application enhancements and feature prioritization, aligning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Proficient in developing solutions that utilize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create self-learning systems that adapt to user behavior and operational conditions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technical specifications and architecture for complex solutions, ensuring clarity and facilitating decision-making among stakeholders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leadership skills by coordinating project efforts, resolving conflicts, and fostering a collaborative environment that promotes knowledge sharing among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and mobile applications 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the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contributing to the digitization of operational processes in the civil engineering domain effectively and reliably.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stakeholders to gather and document requirements for key applications, utilizing a detailed understanding of civil IT to inform design and development decisions effectively and accurately.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enhancing software solutions for project management suites that produce seamless integration of data across construction and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retrieval, and analysis, supporting critical decision-making in project execution and contract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management, fostering communication and adaptability across development phases that align stakeholder objectives with deliverable outcomes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Continued to expand skillset by leveraging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better collaboration and deployment strategies among team members in high-stakes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end-users during the testing phase to validate features and enhancements, facilitating better user acceptance testing and ensuring product functionality meets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into existing applications to extend functionality and improve user experiences, leveraging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and debugging integration points.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through the utilization of modern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focused on enhancing user navigation and engagement during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marketing and sales teams to enhance CRM applications, effectively contributing to business growth and improved client satisfaction in the digital project management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custom reporting tools in </w:t>
      </w:r>
      <w:r w:rsidRPr="003813CA">
        <w:rPr>
          <w:rStyle w:val="span"/>
          <w:rFonts w:ascii="Arial" w:eastAsia="Century Gothic" w:hAnsi="Arial" w:cs="Arial"/>
          <w:b/>
          <w:bCs/>
          <w:sz w:val="22"/>
          <w:szCs w:val="22"/>
        </w:rPr>
        <w:t xml:space="preserve">PowerBI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raw construction data into insightful visualizations that support effective project analysis and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for junior staff, nurturing an environment of professional growth and knowledge transfer that benefitted the entire departmental productivity and capabilities.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