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frontend development and modern web applications. Demonstrated expertise in TypeScript, React, Next.js, and GraphQL. Passionate about building scalable and performant applications, collaborating cross-functionally to deliver technologically advanced solutions that enhance user engagement and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 Go,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Apollo Client, GraphQL, Vitest, Jest, Cypress, React Testing Library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Actions, Figma, Docker, Kubernetes, Terraform, Storybook,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CI/CD, DevOps, TDD, Pair Programming, Continuous Integration, Continuous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 Techniques:</w:t>
      </w:r>
      <w:r w:rsidRPr="003813CA">
        <w:rPr>
          <w:rFonts w:ascii="Arial" w:eastAsia="Century Gothic" w:hAnsi="Arial" w:cs="Arial"/>
          <w:sz w:val="22"/>
          <w:szCs w:val="22"/>
        </w:rPr>
        <w:t xml:space="preserve"> Lazy Loading, Bundling Optimization, Caching Strategies, Monitoring Tools, Web Performance, A/B Testing, Feature Flagging, Responsive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reusable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throughout the application lifecycle while adhering to modern design standards and </w:t>
      </w:r>
      <w:r w:rsidRPr="003813CA">
        <w:rPr>
          <w:rStyle w:val="span"/>
          <w:rFonts w:ascii="Arial" w:eastAsia="Century Gothic" w:hAnsi="Arial" w:cs="Arial"/>
          <w:b/>
          <w:bCs/>
          <w:sz w:val="22"/>
          <w:szCs w:val="22"/>
        </w:rPr>
        <w:t xml:space="preserve">Yahoo's Universal Design 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to define GraphQL APIs using </w:t>
      </w:r>
      <w:r w:rsidRPr="003813CA">
        <w:rPr>
          <w:rStyle w:val="span"/>
          <w:rFonts w:ascii="Arial" w:eastAsia="Century Gothic" w:hAnsi="Arial" w:cs="Arial"/>
          <w:b/>
          <w:bCs/>
          <w:sz w:val="22"/>
          <w:szCs w:val="22"/>
        </w:rPr>
        <w:t xml:space="preserve">Apollo Client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fetching efficiency and responsiveness, leading to an improved user experience and shortened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using </w:t>
      </w:r>
      <w:r w:rsidRPr="003813CA">
        <w:rPr>
          <w:rStyle w:val="span"/>
          <w:rFonts w:ascii="Arial" w:eastAsia="Century Gothic" w:hAnsi="Arial" w:cs="Arial"/>
          <w:b/>
          <w:bCs/>
          <w:sz w:val="22"/>
          <w:szCs w:val="22"/>
        </w:rPr>
        <w:t xml:space="preserve">Vitest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practice of writing clean, testable code that minimizes regressions and reinforces overall code quality across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fostered a collaborative environment, assisting team members in understanding advanced concepts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practices, which elevated the team's technical proficiency.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through various strategies including bundle size reduction, code splitting, and caching mechanisms, significantly enhancing page load speeds in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with product managers and designers to translate client requirements into engaging user-facing features, demonstrating clear communication and adaptability in fast-paced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AI-assisted development tools to accelerate engineering processes, initiating discussions on how these innovations could further advance team goals and project timelines in future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developed features and processes, ensuring clarity and facilitating onboarding for new team members, thereby promoting a culture of knowledge sharing and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APIs to support frontend applications as needed, broadening my skill set beyond the UI layer and enhancing backend collaboration for full-stack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performance tuning and monitoring of production applications, leveraging observability tools to diagnose issues quickly and maintain high availability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and troubleshooting strategies, contributing to a supportive team dynamic where continuous improvement is prioritized.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the GraphQL schema in collaboration with backend teams, refining data contracts based on real-time frontend requirements and user feedback for improved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deployment processes by implementing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in deployment and reducing downtime during updates or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with a focus on accessibility (WCAG) standards, ensuring user interfaces are inclusive and functional across a diverse range of devices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design collaboration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daily workflows to streamline the design-to-development hand-off, thus enhancing overall project efficiency and effectiveness.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frontend solutions for civic technology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to meet specific client needs and enhance user interactions across various civil IT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digital solutions for planning and construction management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experiences and improving real-time data access for stakeholders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streamline data queries from frontend interfaces, thereby improving the application's performance and efficiency in delivering essential information to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implementing CI/CD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deployment, ensuring stable builds and rapid iterations in response to project changes and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collaborated with cross-disciplinary teams to refine project deliverables while also ensuring that all developments adhered to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guidelines throughout the design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data transactions between the frontend and backend while overcoming technical challenges associated with real-time updates in digital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for performance and usability, focusing on aspects like lazy loading of components, improving overall user engagement by reducing wait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existing applications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maintainability and scalability, contributing to an efficient architecture that handles complex user interactions with 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continuously to determine needs and feedback throughout the development phase, resulting in more user-centric designs and higher satisfaction levels among project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solutions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functionalities were consistent and aligned with best practices, significantly increasing reliability and user confidence in the applications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Explained complex technical concepts to non-technical team members, enhancing cross-team collaboration and achieving better alignment on project goals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improve data visualization tools for project management within civil IT, enhancing clarity and workflow efficiency through engaging user interfaces and impactful designs.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