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 development. Proficient in creating user-focused solutions and passionate about crafting innovative interfaces utilizing React, Redux Toolkit, and Material-UI. Strong background in AI-driven UI interactions and a commitment to improving user experiences through high-quality design and collaborative efforts.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 Toolkit, Material-UI, TypeScript,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WebSocket, Node.js, GraphQL,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Jest, ESLint,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User Research, Usability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General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Sass, Responsive Design, Cross-browser Compatibility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and responsive user interfaces for an AI-powered coaching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optimal user experience while complying with best practices for accessibility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frontend architecture by implementing reusable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 Toolkit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maintainability and promoting a shared component library for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UI/UX design and product management to translate coaching concepts into actionable product features, facilitating smooth functionality and enhancing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 for real-time coaching sessions, enabling dynamic interactions within the application, hence significantly improving user engagement during AI-guided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user testing and gathered feedback to iterate on designs, refining user flows and addressing edge cases, ensuring heightened user satisfaction and intuitive navigation throughout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dynamic, data-driven dashboards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effortless data visualization, allowing users to track their coaching progress effectively while providing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optimization techniques and monitoring tools to ensure swift loading times and minimal latency during user interactions with AI-generated content and chat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mentorship to junior developers on best practices in front-end development, enhancing overall team productivity and code quality across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strategies to ensure compatibility across multiple devices while adhering to best practices in web accessibility, allowing inclusive access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adapting to rapidly changing requirements while ensuring timely feature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establishment of a UI component library, defining best practices in component structuring and state management, which has been adopted organization-wide for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AI-driven interfaces focused on user interaction, enhancing the coaching platform's usability, and reducing users' learning curve, ultimately driving higher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 by automating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tools, significantly reducing release cycles and improving collaboration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to upskill team members on new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 and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experimentation and innovation, encouraging the pursuit of new technologies and methods to enhance product features, leading to improved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with a focus on planning, bidding, and construction management,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architects and municipal planners to gather requirements and translate them into digital workflows that streamlined construction and inspection processes through effective use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interfaces that provided seamless user experiences in complex civil engineering scenarios, ensuring efficiency in paperless contracting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interchange between various system components, enhancing functionalities and user interactions in digital planning tools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gather feedback and conduct usability studies, applying findings to improve user experience and navigate complexities in civil IT scenarios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prioritizing backlogs efficiently, ensuring timely deliveries of critical features for client-oriented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architectures, improving efficiency and user satisfaction through the introduction of dynamic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team knowledge sharing to stay updated on industry trends, particularly in lean construction and paperless methodologies, enhancing overall team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in applications through interactive charts and dashboards, leveraging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complex civil data effectively and intuitively.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backend developers to ensure seamless integration of frontend and backend services, optimizing the development workflow and improving project timelines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by providing ongoing maintenance and troubleshooting assistance, ensuring optimal performance of civil IT solutions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sessions for clients on utilizing digital solutions for effective planning and construction management, enhancing the user experience and efficiency of their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