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Frontend Engineering Manager with over 11 years of experience in software development, specializing in frontend applications across diverse industries. Proven track record in leading teams, optimizing code, and enhancing user experiences with a focus on performance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TypeScript, Vue, React,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Gulp, Vite, Jest, ESLint, Git, GitHub Actions,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User Experience:</w:t>
      </w:r>
      <w:r w:rsidRPr="003813CA">
        <w:rPr>
          <w:rFonts w:ascii="Arial" w:eastAsia="Century Gothic" w:hAnsi="Arial" w:cs="Arial"/>
          <w:sz w:val="22"/>
          <w:szCs w:val="22"/>
        </w:rPr>
        <w:t xml:space="preserve"> UX/UI Design, Responsive Design, Cross-Browser Compatibility, Accessibility, Wireframing, Prototyping, Adobe XD,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Integration:</w:t>
      </w:r>
      <w:r w:rsidRPr="003813CA">
        <w:rPr>
          <w:rFonts w:ascii="Arial" w:eastAsia="Century Gothic" w:hAnsi="Arial" w:cs="Arial"/>
          <w:sz w:val="22"/>
          <w:szCs w:val="22"/>
        </w:rPr>
        <w:t xml:space="preserve"> Node.js, RESTful APIs, GraphQL, WebSockets, Firebase, AWS,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Real-time Technologies:</w:t>
      </w:r>
      <w:r w:rsidRPr="003813CA">
        <w:rPr>
          <w:rFonts w:ascii="Arial" w:eastAsia="Century Gothic" w:hAnsi="Arial" w:cs="Arial"/>
          <w:sz w:val="22"/>
          <w:szCs w:val="22"/>
        </w:rPr>
        <w:t xml:space="preserve"> WebRTC, HLS, RTSP, Socket.IO, MediaElement.js, FFmpeg, Strapi, Service Workers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frontend engineering team at Blend360, optimizing web applications with a focus on </w:t>
      </w:r>
      <w:r w:rsidRPr="003813CA">
        <w:rPr>
          <w:rStyle w:val="span"/>
          <w:rFonts w:ascii="Arial" w:eastAsia="Century Gothic" w:hAnsi="Arial" w:cs="Arial"/>
          <w:b/>
          <w:bCs/>
          <w:sz w:val="22"/>
          <w:szCs w:val="22"/>
        </w:rPr>
        <w:t xml:space="preserve">user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rapidly adapting to evolving industry standards and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frontend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consistency and high-quality delivery aligned with established </w:t>
      </w:r>
      <w:r w:rsidRPr="003813CA">
        <w:rPr>
          <w:rStyle w:val="span"/>
          <w:rFonts w:ascii="Arial" w:eastAsia="Century Gothic" w:hAnsi="Arial" w:cs="Arial"/>
          <w:b/>
          <w:bCs/>
          <w:sz w:val="22"/>
          <w:szCs w:val="22"/>
        </w:rPr>
        <w:t xml:space="preserve">design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w:t>
      </w:r>
      <w:r w:rsidRPr="003813CA">
        <w:rPr>
          <w:rStyle w:val="span"/>
          <w:rFonts w:ascii="Arial" w:eastAsia="Century Gothic" w:hAnsi="Arial" w:cs="Arial"/>
          <w:b/>
          <w:bCs/>
          <w:sz w:val="22"/>
          <w:szCs w:val="22"/>
        </w:rPr>
        <w:t xml:space="preserve">backend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cross-functional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w:t>
      </w:r>
      <w:r w:rsidRPr="003813CA">
        <w:rPr>
          <w:rStyle w:val="span"/>
          <w:rFonts w:ascii="Arial" w:eastAsia="Century Gothic" w:hAnsi="Arial" w:cs="Arial"/>
          <w:b/>
          <w:bCs/>
          <w:sz w:val="22"/>
          <w:szCs w:val="22"/>
        </w:rPr>
        <w:t xml:space="preserve">real-time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flows and ensure robust </w:t>
      </w:r>
      <w:r w:rsidRPr="003813CA">
        <w:rPr>
          <w:rStyle w:val="span"/>
          <w:rFonts w:ascii="Arial" w:eastAsia="Century Gothic" w:hAnsi="Arial" w:cs="Arial"/>
          <w:b/>
          <w:bCs/>
          <w:sz w:val="22"/>
          <w:szCs w:val="22"/>
        </w:rPr>
        <w:t xml:space="preserve">API interactions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usability across diverse device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w:t>
      </w:r>
      <w:r w:rsidRPr="003813CA">
        <w:rPr>
          <w:rStyle w:val="span"/>
          <w:rFonts w:ascii="Arial" w:eastAsia="Century Gothic" w:hAnsi="Arial" w:cs="Arial"/>
          <w:b/>
          <w:bCs/>
          <w:sz w:val="22"/>
          <w:szCs w:val="22"/>
        </w:rPr>
        <w:t xml:space="preserve">frontend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conducting workshops to elevate team expertise on tools such as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for streamlined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culture of continuous learning and improvement while developing their skills in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w:t>
      </w:r>
      <w:r w:rsidRPr="003813CA">
        <w:rPr>
          <w:rStyle w:val="span"/>
          <w:rFonts w:ascii="Arial" w:eastAsia="Century Gothic" w:hAnsi="Arial" w:cs="Arial"/>
          <w:b/>
          <w:bCs/>
          <w:sz w:val="22"/>
          <w:szCs w:val="22"/>
        </w:rPr>
        <w:t xml:space="preserve">collaboration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metrics-driven assessments of frontend performance, enabling data-informed decisions and improving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optimizing for lower latency and faster loading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user interfaces through iterative testing and feedback cycles, leveraging </w:t>
      </w:r>
      <w:r w:rsidRPr="003813CA">
        <w:rPr>
          <w:rStyle w:val="span"/>
          <w:rFonts w:ascii="Arial" w:eastAsia="Century Gothic" w:hAnsi="Arial" w:cs="Arial"/>
          <w:b/>
          <w:bCs/>
          <w:sz w:val="22"/>
          <w:szCs w:val="22"/>
        </w:rPr>
        <w:t xml:space="preserve">responsive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ensure applications function seamlessly across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led scrum meetings, employing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team productivity and deliver high-quality products on schedule while adapting to any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testing and documentation, promoting a culture of accountability and quality in codebases while ensuring alignment with team objectives and product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including reducing bundle sizes and enhancing rendering times, to advance application efficiency without sacrificing user experience or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discussions to align engineering goals with business objectives, ensuring that frontend solutions meet diverse customer needs while driving company initiatives.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design of applications related to security surveillance, audio/video management, and device control systems, proactively addressing frontend challenges within evolving technology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knowledge of the latest </w:t>
      </w:r>
      <w:r w:rsidRPr="003813CA">
        <w:rPr>
          <w:rStyle w:val="span"/>
          <w:rFonts w:ascii="Arial" w:eastAsia="Century Gothic" w:hAnsi="Arial" w:cs="Arial"/>
          <w:b/>
          <w:bCs/>
          <w:sz w:val="22"/>
          <w:szCs w:val="22"/>
        </w:rPr>
        <w:t xml:space="preserve">frontend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design trends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attending industry conferences and collaboration sessions to integrate innovative solutions into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utilizing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processes, thereby improving operational efficiency and reducing the time required for product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quarterly performance reviews, recognizing top achievers within the team and cultivating a high-performance environment that encourages individual growth and team synergy.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digital solutions at Infotech, focusing on web applications for civil engineering processes by applying best practices in </w:t>
      </w:r>
      <w:r w:rsidRPr="003813CA">
        <w:rPr>
          <w:rStyle w:val="span"/>
          <w:rFonts w:ascii="Arial" w:eastAsia="Century Gothic" w:hAnsi="Arial" w:cs="Arial"/>
          <w:b/>
          <w:bCs/>
          <w:sz w:val="22"/>
          <w:szCs w:val="22"/>
        </w:rPr>
        <w:t xml:space="preserve">frontend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with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intuitive user interfaces for planning and inspection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attention to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and accessible web design solutions to facilitate user interaction with digital platforms, streamlining paperless contracting using skills in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 preprocessing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construction management systems, translating client needs into actionable development tasks to enhance project outcomes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development timelines effectively while adhering to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showcasing adaptability in project execution and contributing to team-wide efficiency and iterative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quality assurance processes by performing unit testing and code reviews, improving software quality through efficient feedback loops and adopting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front-end integration with robust backend systems, facilitating seamless data communication for construction management solutions connected to various </w:t>
      </w:r>
      <w:r w:rsidRPr="003813CA">
        <w:rPr>
          <w:rStyle w:val="span"/>
          <w:rFonts w:ascii="Arial" w:eastAsia="Century Gothic" w:hAnsi="Arial" w:cs="Arial"/>
          <w:b/>
          <w:bCs/>
          <w:sz w:val="22"/>
          <w:szCs w:val="22"/>
        </w:rPr>
        <w:t xml:space="preserve">digital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and code collaboration platforms like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engage with remote teams, fostering a culture of connectedness and shared responsibility while contributing to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documentation standards for digital projects, ensuring clarity in communication and thorough onboarding for new technology integrations applied to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continuous improvement by integrating advanced performance monitoring tools into project workflows, allowing for proactive identification of usability issues and implementing resolutions swiftly.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on emerging technologies such as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team, equipping members with knowledge to enhance their contributions and facilitate software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user-centered designs for civil IT solutions, ensuring efficient application performance through feedback analysis and user testing engagement across development phases.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